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E6A" w:rsidRPr="00F27588" w:rsidRDefault="00F10E6A" w:rsidP="00F10E6A">
      <w:pPr>
        <w:spacing w:after="0"/>
        <w:jc w:val="center"/>
        <w:rPr>
          <w:sz w:val="24"/>
          <w:szCs w:val="24"/>
          <w:lang w:val="uk-UA"/>
        </w:rPr>
      </w:pPr>
      <w:r w:rsidRPr="00F27588">
        <w:rPr>
          <w:sz w:val="24"/>
          <w:szCs w:val="24"/>
        </w:rPr>
        <w:object w:dxaOrig="682"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1.75pt" o:ole="" fillcolor="window">
            <v:imagedata r:id="rId7" o:title=""/>
          </v:shape>
          <o:OLEObject Type="Embed" ProgID="Word.Picture.8" ShapeID="_x0000_i1025" DrawAspect="Content" ObjectID="_1388842267" r:id="rId8"/>
        </w:object>
      </w:r>
    </w:p>
    <w:p w:rsidR="00F10E6A" w:rsidRPr="00F27588" w:rsidRDefault="00F10E6A" w:rsidP="00F10E6A">
      <w:pPr>
        <w:spacing w:after="0" w:line="240" w:lineRule="auto"/>
        <w:jc w:val="center"/>
        <w:rPr>
          <w:rFonts w:ascii="Times New Roman" w:hAnsi="Times New Roman"/>
          <w:sz w:val="26"/>
          <w:szCs w:val="26"/>
          <w:lang w:val="uk-UA"/>
        </w:rPr>
      </w:pPr>
      <w:r w:rsidRPr="00F27588">
        <w:rPr>
          <w:rFonts w:ascii="Times New Roman" w:hAnsi="Times New Roman"/>
          <w:sz w:val="26"/>
          <w:szCs w:val="26"/>
          <w:lang w:val="uk-UA"/>
        </w:rPr>
        <w:t>УКРАЇНА</w:t>
      </w:r>
    </w:p>
    <w:p w:rsidR="00F10E6A" w:rsidRPr="00AE41F8" w:rsidRDefault="00F10E6A" w:rsidP="00F10E6A">
      <w:pPr>
        <w:spacing w:after="0" w:line="240" w:lineRule="auto"/>
        <w:jc w:val="center"/>
        <w:rPr>
          <w:rFonts w:ascii="Times New Roman" w:hAnsi="Times New Roman"/>
          <w:bCs/>
          <w:sz w:val="26"/>
          <w:szCs w:val="26"/>
          <w:lang w:val="uk-UA"/>
        </w:rPr>
      </w:pPr>
      <w:r w:rsidRPr="00AE41F8">
        <w:rPr>
          <w:rFonts w:ascii="Times New Roman" w:hAnsi="Times New Roman"/>
          <w:bCs/>
          <w:sz w:val="26"/>
          <w:szCs w:val="26"/>
          <w:lang w:val="uk-UA"/>
        </w:rPr>
        <w:t>МІНІСТЕРСТВО ОСВІТИ І НАУКИ</w:t>
      </w:r>
      <w:r>
        <w:rPr>
          <w:rFonts w:ascii="Times New Roman" w:hAnsi="Times New Roman"/>
          <w:bCs/>
          <w:sz w:val="26"/>
          <w:szCs w:val="26"/>
          <w:lang w:val="uk-UA"/>
        </w:rPr>
        <w:t>, МОЛОДІ ТА СПОРТУ УКРАЇНИ</w:t>
      </w:r>
    </w:p>
    <w:p w:rsidR="00F10E6A" w:rsidRPr="00F27588" w:rsidRDefault="00F10E6A" w:rsidP="00F10E6A">
      <w:pPr>
        <w:spacing w:after="0" w:line="240" w:lineRule="auto"/>
        <w:jc w:val="center"/>
        <w:rPr>
          <w:rFonts w:ascii="Times New Roman" w:hAnsi="Times New Roman"/>
          <w:sz w:val="26"/>
          <w:szCs w:val="26"/>
          <w:lang w:val="uk-UA"/>
        </w:rPr>
      </w:pPr>
      <w:r w:rsidRPr="00F27588">
        <w:rPr>
          <w:rFonts w:ascii="Times New Roman" w:hAnsi="Times New Roman"/>
          <w:sz w:val="26"/>
          <w:szCs w:val="26"/>
          <w:lang w:val="uk-UA"/>
        </w:rPr>
        <w:t>ГОЛОВНЕ УПРАВЛІННЯ ОСВІТИ І НАУКИ ХАРКІВСЬКОЇ ОБЛАСНОЇ ДЕРЖАВНОЇ АДМІНІСТРАЦІЇ</w:t>
      </w:r>
    </w:p>
    <w:p w:rsidR="00F10E6A" w:rsidRPr="00F27588" w:rsidRDefault="00F10E6A" w:rsidP="00F10E6A">
      <w:pPr>
        <w:spacing w:after="0" w:line="240" w:lineRule="auto"/>
        <w:jc w:val="center"/>
        <w:rPr>
          <w:sz w:val="26"/>
          <w:szCs w:val="26"/>
          <w:lang w:val="uk-UA"/>
        </w:rPr>
      </w:pPr>
    </w:p>
    <w:p w:rsidR="00F10E6A" w:rsidRPr="00F27588" w:rsidRDefault="00F10E6A" w:rsidP="00F10E6A">
      <w:pPr>
        <w:spacing w:after="0" w:line="240" w:lineRule="auto"/>
        <w:jc w:val="center"/>
        <w:rPr>
          <w:sz w:val="26"/>
          <w:szCs w:val="26"/>
          <w:lang w:val="uk-UA"/>
        </w:rPr>
      </w:pPr>
      <w:r w:rsidRPr="00F27588">
        <w:rPr>
          <w:rFonts w:ascii="Times New Roman" w:hAnsi="Times New Roman"/>
          <w:sz w:val="26"/>
          <w:szCs w:val="26"/>
        </w:rPr>
        <w:t>КОМУНАЛЬНИЙ ЗАКЛАД</w:t>
      </w:r>
    </w:p>
    <w:p w:rsidR="00F10E6A" w:rsidRPr="00F27588" w:rsidRDefault="00F10E6A" w:rsidP="00F10E6A">
      <w:pPr>
        <w:spacing w:after="0" w:line="240" w:lineRule="auto"/>
        <w:jc w:val="center"/>
        <w:rPr>
          <w:rFonts w:ascii="Times New Roman" w:hAnsi="Times New Roman"/>
          <w:sz w:val="26"/>
          <w:szCs w:val="26"/>
        </w:rPr>
      </w:pPr>
      <w:r w:rsidRPr="00F27588">
        <w:rPr>
          <w:rFonts w:ascii="Times New Roman" w:hAnsi="Times New Roman"/>
          <w:sz w:val="26"/>
          <w:szCs w:val="26"/>
          <w:lang w:val="uk-UA"/>
        </w:rPr>
        <w:t>ХАРКІВ</w:t>
      </w:r>
      <w:r w:rsidRPr="00F27588">
        <w:rPr>
          <w:rFonts w:ascii="Times New Roman" w:hAnsi="Times New Roman"/>
          <w:sz w:val="26"/>
          <w:szCs w:val="26"/>
        </w:rPr>
        <w:t>СЬКА СПЕЦІАЛЬНА ЗАГАЛЬНООСВІТНЯ</w:t>
      </w:r>
      <w:r w:rsidRPr="00F27588">
        <w:rPr>
          <w:rFonts w:ascii="Times New Roman" w:hAnsi="Times New Roman"/>
          <w:sz w:val="26"/>
          <w:szCs w:val="26"/>
          <w:lang w:val="uk-UA"/>
        </w:rPr>
        <w:t xml:space="preserve"> </w:t>
      </w:r>
      <w:r w:rsidRPr="00F27588">
        <w:rPr>
          <w:rFonts w:ascii="Times New Roman" w:hAnsi="Times New Roman"/>
          <w:bCs/>
          <w:sz w:val="26"/>
          <w:szCs w:val="26"/>
          <w:lang w:val="uk-UA"/>
        </w:rPr>
        <w:t>ШКОЛА-ІНТЕРНАТ № 3</w:t>
      </w:r>
    </w:p>
    <w:p w:rsidR="00F10E6A" w:rsidRPr="00F27588" w:rsidRDefault="00F10E6A" w:rsidP="00F10E6A">
      <w:pPr>
        <w:spacing w:after="0" w:line="360" w:lineRule="auto"/>
        <w:jc w:val="center"/>
        <w:rPr>
          <w:rFonts w:ascii="Times New Roman" w:hAnsi="Times New Roman"/>
          <w:bCs/>
          <w:sz w:val="26"/>
          <w:szCs w:val="26"/>
          <w:lang w:val="uk-UA"/>
        </w:rPr>
      </w:pPr>
      <w:r w:rsidRPr="00F27588">
        <w:rPr>
          <w:rFonts w:ascii="Times New Roman" w:hAnsi="Times New Roman"/>
          <w:bCs/>
          <w:sz w:val="26"/>
          <w:szCs w:val="26"/>
          <w:lang w:val="uk-UA"/>
        </w:rPr>
        <w:t>ХАРКІВСЬКОЇ ОБЛАСНОЇ РАДИ</w:t>
      </w:r>
    </w:p>
    <w:p w:rsidR="00F10E6A" w:rsidRDefault="00F10E6A" w:rsidP="00F10E6A">
      <w:pPr>
        <w:spacing w:after="0" w:line="360" w:lineRule="auto"/>
        <w:jc w:val="center"/>
        <w:rPr>
          <w:rFonts w:ascii="Times New Roman" w:hAnsi="Times New Roman"/>
          <w:b/>
          <w:sz w:val="28"/>
          <w:szCs w:val="28"/>
          <w:lang w:val="uk-UA"/>
        </w:rPr>
      </w:pPr>
    </w:p>
    <w:p w:rsidR="00F10E6A" w:rsidRDefault="00F10E6A" w:rsidP="00F10E6A">
      <w:pPr>
        <w:spacing w:after="0" w:line="360" w:lineRule="auto"/>
        <w:jc w:val="center"/>
        <w:rPr>
          <w:rFonts w:ascii="Times New Roman" w:hAnsi="Times New Roman"/>
          <w:b/>
          <w:sz w:val="28"/>
          <w:szCs w:val="28"/>
          <w:lang w:val="uk-UA"/>
        </w:rPr>
      </w:pPr>
      <w:r w:rsidRPr="007E406C">
        <w:rPr>
          <w:rFonts w:ascii="Times New Roman" w:hAnsi="Times New Roman"/>
          <w:b/>
          <w:sz w:val="28"/>
          <w:szCs w:val="28"/>
        </w:rPr>
        <w:t>НАКАЗ</w:t>
      </w:r>
    </w:p>
    <w:p w:rsidR="00F10E6A" w:rsidRDefault="00F10E6A" w:rsidP="00F10E6A">
      <w:pPr>
        <w:rPr>
          <w:rFonts w:ascii="Times New Roman" w:hAnsi="Times New Roman" w:cs="Times New Roman"/>
          <w:sz w:val="28"/>
          <w:szCs w:val="28"/>
          <w:lang w:val="uk-UA"/>
        </w:rPr>
      </w:pPr>
      <w:r>
        <w:rPr>
          <w:rFonts w:ascii="Times New Roman" w:hAnsi="Times New Roman" w:cs="Times New Roman"/>
          <w:sz w:val="28"/>
          <w:szCs w:val="28"/>
          <w:lang w:val="uk-UA"/>
        </w:rPr>
        <w:t>10.01.2012</w:t>
      </w:r>
      <w:r w:rsidRPr="00215BEC">
        <w:rPr>
          <w:rFonts w:ascii="Times New Roman" w:hAnsi="Times New Roman" w:cs="Times New Roman"/>
          <w:sz w:val="28"/>
          <w:szCs w:val="28"/>
        </w:rPr>
        <w:tab/>
      </w:r>
      <w:r w:rsidRPr="00215BEC">
        <w:rPr>
          <w:rFonts w:ascii="Times New Roman" w:hAnsi="Times New Roman" w:cs="Times New Roman"/>
          <w:sz w:val="28"/>
          <w:szCs w:val="28"/>
        </w:rPr>
        <w:tab/>
        <w:t xml:space="preserve">                                           </w:t>
      </w:r>
      <w:r w:rsidRPr="00215BE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215BEC">
        <w:rPr>
          <w:rFonts w:ascii="Times New Roman" w:hAnsi="Times New Roman" w:cs="Times New Roman"/>
          <w:sz w:val="28"/>
          <w:szCs w:val="28"/>
          <w:lang w:val="uk-UA"/>
        </w:rPr>
        <w:t>№</w:t>
      </w:r>
      <w:r>
        <w:rPr>
          <w:rFonts w:ascii="Times New Roman" w:hAnsi="Times New Roman" w:cs="Times New Roman"/>
          <w:sz w:val="28"/>
          <w:szCs w:val="28"/>
          <w:lang w:val="uk-UA"/>
        </w:rPr>
        <w:t xml:space="preserve"> 10</w:t>
      </w:r>
    </w:p>
    <w:p w:rsidR="008902A0" w:rsidRDefault="008902A0">
      <w:pPr>
        <w:rPr>
          <w:lang w:val="uk-UA"/>
        </w:rPr>
      </w:pPr>
    </w:p>
    <w:p w:rsidR="008F6478" w:rsidRDefault="008F6478" w:rsidP="008F6478">
      <w:pPr>
        <w:rPr>
          <w:rFonts w:ascii="Times New Roman" w:eastAsia="Times New Roman" w:hAnsi="Times New Roman" w:cs="Times New Roman"/>
          <w:sz w:val="28"/>
          <w:szCs w:val="28"/>
          <w:lang w:val="uk-UA"/>
        </w:rPr>
      </w:pPr>
      <w:r w:rsidRPr="008F6478">
        <w:rPr>
          <w:rFonts w:ascii="Times New Roman" w:eastAsia="Times New Roman" w:hAnsi="Times New Roman" w:cs="Times New Roman"/>
          <w:sz w:val="28"/>
          <w:szCs w:val="28"/>
          <w:lang w:val="uk-UA"/>
        </w:rPr>
        <w:t xml:space="preserve">Про стан ведення учнівських зошитів </w:t>
      </w:r>
    </w:p>
    <w:p w:rsidR="008F6478" w:rsidRPr="008F6478" w:rsidRDefault="008F6478" w:rsidP="008F6478">
      <w:pPr>
        <w:rPr>
          <w:rFonts w:ascii="Times New Roman" w:eastAsia="Times New Roman" w:hAnsi="Times New Roman" w:cs="Times New Roman"/>
          <w:sz w:val="28"/>
          <w:szCs w:val="28"/>
          <w:lang w:val="uk-UA"/>
        </w:rPr>
      </w:pPr>
      <w:r w:rsidRPr="008F6478">
        <w:rPr>
          <w:rFonts w:ascii="Times New Roman" w:eastAsia="Times New Roman" w:hAnsi="Times New Roman" w:cs="Times New Roman"/>
          <w:sz w:val="28"/>
          <w:szCs w:val="28"/>
          <w:lang w:val="uk-UA"/>
        </w:rPr>
        <w:t>у І семестрі 2011/2012 н</w:t>
      </w:r>
      <w:r>
        <w:rPr>
          <w:rFonts w:ascii="Times New Roman" w:eastAsia="Times New Roman" w:hAnsi="Times New Roman" w:cs="Times New Roman"/>
          <w:sz w:val="28"/>
          <w:szCs w:val="28"/>
          <w:lang w:val="uk-UA"/>
        </w:rPr>
        <w:t>авчального року</w:t>
      </w:r>
    </w:p>
    <w:p w:rsidR="008F6478" w:rsidRPr="008F6478" w:rsidRDefault="008F6478" w:rsidP="008F6478">
      <w:pPr>
        <w:rPr>
          <w:rFonts w:ascii="Times New Roman" w:hAnsi="Times New Roman" w:cs="Times New Roman"/>
          <w:sz w:val="28"/>
          <w:szCs w:val="28"/>
          <w:lang w:val="uk-UA"/>
        </w:rPr>
      </w:pPr>
    </w:p>
    <w:p w:rsidR="008F6478" w:rsidRDefault="008F6478" w:rsidP="008F64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виконання плану внутрішкільного контролю на 2011/2012 навчальний рік, Інструкції з ведення ділової документації у загальноосвітніх навчальних закладах І-ІІІ ступенів, затвердженої наказом Міністерства освіти і науки України від 23.06.2000 № 240, наказу Міністерства освіти і науки України від 03.06.2008 № 496 «Про затвердження Інструкції з ведення класного журналу учнів 5-11 (12)-х класів загальноосвітніх навчальних закладів», наказу Міністерства освіти і науки, молоді та спорту України від 10.05.2011 № 423 «Про затвердження єдиних зразків обов’язкової ділової документації у загальноосвітніх навчальних закладах усіх типів і форм власності», листа Міністерства освіти і науки України від 11.09.2007 № 1/9-532 «Вимоги щодо ведення класного журналу в 1-4 класах загальноосвітніх навчальних закладів», листа Міністерства освіти і науки, молоді та спорту України від 09.06.2011 № 1/9-454 «Про особливості організації навчально-виховного процесу в загальноосвітніх навчальних закладах у 2011/2012 навчальному році» з метою </w:t>
      </w:r>
      <w:r>
        <w:rPr>
          <w:rFonts w:ascii="Times New Roman" w:hAnsi="Times New Roman" w:cs="Times New Roman"/>
          <w:sz w:val="28"/>
          <w:szCs w:val="28"/>
        </w:rPr>
        <w:lastRenderedPageBreak/>
        <w:t xml:space="preserve">визначення відповідності нормативним вимогам ведення ділової документації в школі-інтернаті вчителями, а саме учнівських зошитів. </w:t>
      </w:r>
    </w:p>
    <w:p w:rsidR="008F6478" w:rsidRDefault="008F6478" w:rsidP="008F64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Мета перевірки: нормативність роботи вчителів з учнівськими зошитами.</w:t>
      </w:r>
    </w:p>
    <w:p w:rsidR="008F6478" w:rsidRDefault="008F6478" w:rsidP="008F64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Заступником директора з навчально-виховної роботи Литвищенко Т.І. було проведено інструктаж з вчителями закладу щодо роботи з учнівськими зошитами. Всі вчителі отримали консультативну допомогу.</w:t>
      </w:r>
    </w:p>
    <w:p w:rsidR="008F6478" w:rsidRDefault="008F6478" w:rsidP="008F64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 перевірці особлива увага приділялась:</w:t>
      </w:r>
    </w:p>
    <w:p w:rsidR="008F6478" w:rsidRDefault="008F6478" w:rsidP="008F6478">
      <w:pPr>
        <w:pStyle w:val="a9"/>
        <w:numPr>
          <w:ilvl w:val="0"/>
          <w:numId w:val="2"/>
        </w:numPr>
        <w:spacing w:line="360" w:lineRule="auto"/>
        <w:ind w:left="714" w:hanging="357"/>
        <w:rPr>
          <w:rFonts w:ascii="Times New Roman" w:hAnsi="Times New Roman"/>
          <w:sz w:val="28"/>
          <w:szCs w:val="28"/>
        </w:rPr>
      </w:pPr>
      <w:r>
        <w:rPr>
          <w:rFonts w:ascii="Times New Roman" w:hAnsi="Times New Roman"/>
          <w:sz w:val="28"/>
          <w:szCs w:val="28"/>
        </w:rPr>
        <w:t>в</w:t>
      </w:r>
      <w:r w:rsidRPr="00D54455">
        <w:rPr>
          <w:rFonts w:ascii="Times New Roman" w:hAnsi="Times New Roman"/>
          <w:sz w:val="28"/>
          <w:szCs w:val="28"/>
        </w:rPr>
        <w:t>ідповідність кількості зошитів до кількості учнів за списком</w:t>
      </w:r>
      <w:r>
        <w:rPr>
          <w:rFonts w:ascii="Times New Roman" w:hAnsi="Times New Roman"/>
          <w:sz w:val="28"/>
          <w:szCs w:val="28"/>
        </w:rPr>
        <w:t>;</w:t>
      </w:r>
    </w:p>
    <w:p w:rsidR="008F6478" w:rsidRDefault="008F6478" w:rsidP="008F6478">
      <w:pPr>
        <w:pStyle w:val="a9"/>
        <w:numPr>
          <w:ilvl w:val="0"/>
          <w:numId w:val="2"/>
        </w:numPr>
        <w:spacing w:line="360" w:lineRule="auto"/>
        <w:ind w:left="714" w:hanging="357"/>
        <w:rPr>
          <w:rFonts w:ascii="Times New Roman" w:hAnsi="Times New Roman"/>
          <w:sz w:val="28"/>
          <w:szCs w:val="28"/>
        </w:rPr>
      </w:pPr>
      <w:r>
        <w:rPr>
          <w:rFonts w:ascii="Times New Roman" w:hAnsi="Times New Roman"/>
          <w:sz w:val="28"/>
          <w:szCs w:val="28"/>
        </w:rPr>
        <w:t>в</w:t>
      </w:r>
      <w:r w:rsidRPr="000F67B8">
        <w:rPr>
          <w:rFonts w:ascii="Times New Roman" w:hAnsi="Times New Roman"/>
          <w:sz w:val="28"/>
          <w:szCs w:val="28"/>
        </w:rPr>
        <w:t>ідповідність кількості видів зошитів до вимог інструкції</w:t>
      </w:r>
      <w:r>
        <w:rPr>
          <w:rFonts w:ascii="Times New Roman" w:hAnsi="Times New Roman"/>
          <w:sz w:val="28"/>
          <w:szCs w:val="28"/>
        </w:rPr>
        <w:t>;</w:t>
      </w:r>
    </w:p>
    <w:p w:rsidR="008F6478" w:rsidRDefault="008F6478" w:rsidP="008F6478">
      <w:pPr>
        <w:pStyle w:val="a9"/>
        <w:numPr>
          <w:ilvl w:val="0"/>
          <w:numId w:val="2"/>
        </w:numPr>
        <w:spacing w:line="360" w:lineRule="auto"/>
        <w:ind w:left="714" w:hanging="357"/>
        <w:rPr>
          <w:rFonts w:ascii="Times New Roman" w:hAnsi="Times New Roman"/>
          <w:sz w:val="28"/>
          <w:szCs w:val="28"/>
        </w:rPr>
      </w:pPr>
      <w:r>
        <w:rPr>
          <w:rFonts w:ascii="Times New Roman" w:hAnsi="Times New Roman"/>
          <w:sz w:val="28"/>
          <w:szCs w:val="28"/>
        </w:rPr>
        <w:t>з</w:t>
      </w:r>
      <w:r w:rsidRPr="000F67B8">
        <w:rPr>
          <w:rFonts w:ascii="Times New Roman" w:hAnsi="Times New Roman"/>
          <w:sz w:val="28"/>
          <w:szCs w:val="28"/>
        </w:rPr>
        <w:t>овнішній вигляд зошитів</w:t>
      </w:r>
      <w:r>
        <w:rPr>
          <w:rFonts w:ascii="Times New Roman" w:hAnsi="Times New Roman"/>
          <w:sz w:val="28"/>
          <w:szCs w:val="28"/>
        </w:rPr>
        <w:t>;</w:t>
      </w:r>
    </w:p>
    <w:p w:rsidR="008F6478" w:rsidRDefault="008F6478" w:rsidP="008F6478">
      <w:pPr>
        <w:pStyle w:val="a9"/>
        <w:numPr>
          <w:ilvl w:val="0"/>
          <w:numId w:val="2"/>
        </w:numPr>
        <w:spacing w:line="360" w:lineRule="auto"/>
        <w:ind w:left="714" w:hanging="357"/>
        <w:rPr>
          <w:rFonts w:ascii="Times New Roman" w:hAnsi="Times New Roman"/>
          <w:sz w:val="28"/>
          <w:szCs w:val="28"/>
        </w:rPr>
      </w:pPr>
      <w:r>
        <w:rPr>
          <w:rFonts w:ascii="Times New Roman" w:hAnsi="Times New Roman"/>
          <w:sz w:val="28"/>
          <w:szCs w:val="28"/>
        </w:rPr>
        <w:t>о</w:t>
      </w:r>
      <w:r w:rsidRPr="000F67B8">
        <w:rPr>
          <w:rFonts w:ascii="Times New Roman" w:hAnsi="Times New Roman"/>
          <w:sz w:val="28"/>
          <w:szCs w:val="28"/>
        </w:rPr>
        <w:t xml:space="preserve">формлення титульної сторінки </w:t>
      </w:r>
      <w:r>
        <w:rPr>
          <w:rFonts w:ascii="Times New Roman" w:hAnsi="Times New Roman"/>
          <w:sz w:val="28"/>
          <w:szCs w:val="28"/>
        </w:rPr>
        <w:t>зошитів;</w:t>
      </w:r>
    </w:p>
    <w:p w:rsidR="008F6478" w:rsidRDefault="008F6478" w:rsidP="008F6478">
      <w:pPr>
        <w:pStyle w:val="a9"/>
        <w:numPr>
          <w:ilvl w:val="0"/>
          <w:numId w:val="2"/>
        </w:numPr>
        <w:spacing w:line="360" w:lineRule="auto"/>
        <w:ind w:left="714" w:hanging="357"/>
        <w:rPr>
          <w:rFonts w:ascii="Times New Roman" w:hAnsi="Times New Roman"/>
          <w:sz w:val="28"/>
          <w:szCs w:val="28"/>
        </w:rPr>
      </w:pPr>
      <w:r>
        <w:rPr>
          <w:rFonts w:ascii="Times New Roman" w:hAnsi="Times New Roman"/>
          <w:sz w:val="28"/>
          <w:szCs w:val="28"/>
        </w:rPr>
        <w:t>ч</w:t>
      </w:r>
      <w:r w:rsidRPr="000F67B8">
        <w:rPr>
          <w:rFonts w:ascii="Times New Roman" w:hAnsi="Times New Roman"/>
          <w:sz w:val="28"/>
          <w:szCs w:val="28"/>
        </w:rPr>
        <w:t>астота,  якість та системність</w:t>
      </w:r>
      <w:r>
        <w:rPr>
          <w:rFonts w:ascii="Times New Roman" w:hAnsi="Times New Roman"/>
          <w:sz w:val="28"/>
          <w:szCs w:val="28"/>
        </w:rPr>
        <w:t xml:space="preserve"> перевірки зошитів вчителем;</w:t>
      </w:r>
    </w:p>
    <w:p w:rsidR="008F6478" w:rsidRDefault="008F6478" w:rsidP="008F6478">
      <w:pPr>
        <w:pStyle w:val="a9"/>
        <w:numPr>
          <w:ilvl w:val="0"/>
          <w:numId w:val="2"/>
        </w:numPr>
        <w:spacing w:line="360" w:lineRule="auto"/>
        <w:ind w:left="714" w:hanging="357"/>
        <w:rPr>
          <w:rFonts w:ascii="Times New Roman" w:hAnsi="Times New Roman"/>
          <w:sz w:val="28"/>
          <w:szCs w:val="28"/>
        </w:rPr>
      </w:pPr>
      <w:r>
        <w:rPr>
          <w:rFonts w:ascii="Times New Roman" w:hAnsi="Times New Roman"/>
          <w:sz w:val="28"/>
          <w:szCs w:val="28"/>
        </w:rPr>
        <w:t>д</w:t>
      </w:r>
      <w:r w:rsidRPr="000F67B8">
        <w:rPr>
          <w:rFonts w:ascii="Times New Roman" w:hAnsi="Times New Roman"/>
          <w:sz w:val="28"/>
          <w:szCs w:val="28"/>
        </w:rPr>
        <w:t>отримання нормативних вимог до оцінки письмових робіт</w:t>
      </w:r>
      <w:r>
        <w:rPr>
          <w:rFonts w:ascii="Times New Roman" w:hAnsi="Times New Roman"/>
          <w:sz w:val="28"/>
          <w:szCs w:val="28"/>
        </w:rPr>
        <w:t>;</w:t>
      </w:r>
    </w:p>
    <w:p w:rsidR="008F6478" w:rsidRDefault="008F6478" w:rsidP="008F6478">
      <w:pPr>
        <w:pStyle w:val="a9"/>
        <w:numPr>
          <w:ilvl w:val="0"/>
          <w:numId w:val="2"/>
        </w:numPr>
        <w:spacing w:line="360" w:lineRule="auto"/>
        <w:ind w:left="714" w:hanging="357"/>
        <w:rPr>
          <w:rFonts w:ascii="Times New Roman" w:hAnsi="Times New Roman"/>
          <w:sz w:val="28"/>
          <w:szCs w:val="28"/>
        </w:rPr>
      </w:pPr>
      <w:r>
        <w:rPr>
          <w:rFonts w:ascii="Times New Roman" w:hAnsi="Times New Roman"/>
          <w:sz w:val="28"/>
          <w:szCs w:val="28"/>
        </w:rPr>
        <w:t>д</w:t>
      </w:r>
      <w:r w:rsidRPr="000F67B8">
        <w:rPr>
          <w:rFonts w:ascii="Times New Roman" w:hAnsi="Times New Roman"/>
          <w:sz w:val="28"/>
          <w:szCs w:val="28"/>
        </w:rPr>
        <w:t>отримання єдиного орфографічного режиму</w:t>
      </w:r>
      <w:r>
        <w:rPr>
          <w:rFonts w:ascii="Times New Roman" w:hAnsi="Times New Roman"/>
          <w:sz w:val="28"/>
          <w:szCs w:val="28"/>
        </w:rPr>
        <w:t>;</w:t>
      </w:r>
    </w:p>
    <w:p w:rsidR="008F6478" w:rsidRDefault="008F6478" w:rsidP="008F6478">
      <w:pPr>
        <w:pStyle w:val="a9"/>
        <w:numPr>
          <w:ilvl w:val="0"/>
          <w:numId w:val="2"/>
        </w:numPr>
        <w:spacing w:line="360" w:lineRule="auto"/>
        <w:rPr>
          <w:rFonts w:ascii="Times New Roman" w:hAnsi="Times New Roman"/>
          <w:sz w:val="28"/>
          <w:szCs w:val="28"/>
        </w:rPr>
      </w:pPr>
      <w:r>
        <w:rPr>
          <w:rFonts w:ascii="Times New Roman" w:hAnsi="Times New Roman"/>
          <w:sz w:val="28"/>
          <w:szCs w:val="28"/>
        </w:rPr>
        <w:t>р</w:t>
      </w:r>
      <w:r w:rsidRPr="00DF4E69">
        <w:rPr>
          <w:rFonts w:ascii="Times New Roman" w:hAnsi="Times New Roman"/>
          <w:sz w:val="28"/>
          <w:szCs w:val="28"/>
        </w:rPr>
        <w:t>обота над каліграфією</w:t>
      </w:r>
      <w:r>
        <w:rPr>
          <w:rFonts w:ascii="Times New Roman" w:hAnsi="Times New Roman"/>
          <w:sz w:val="28"/>
          <w:szCs w:val="28"/>
        </w:rPr>
        <w:t>;</w:t>
      </w:r>
    </w:p>
    <w:p w:rsidR="008F6478" w:rsidRDefault="008F6478" w:rsidP="008F6478">
      <w:pPr>
        <w:pStyle w:val="a9"/>
        <w:numPr>
          <w:ilvl w:val="0"/>
          <w:numId w:val="2"/>
        </w:numPr>
        <w:spacing w:line="360" w:lineRule="auto"/>
        <w:rPr>
          <w:rFonts w:ascii="Times New Roman" w:hAnsi="Times New Roman"/>
          <w:sz w:val="28"/>
          <w:szCs w:val="28"/>
        </w:rPr>
      </w:pPr>
      <w:r>
        <w:rPr>
          <w:rFonts w:ascii="Times New Roman" w:hAnsi="Times New Roman"/>
          <w:sz w:val="28"/>
          <w:szCs w:val="28"/>
        </w:rPr>
        <w:t>в</w:t>
      </w:r>
      <w:r w:rsidRPr="00DF4E69">
        <w:rPr>
          <w:rFonts w:ascii="Times New Roman" w:hAnsi="Times New Roman"/>
          <w:sz w:val="28"/>
          <w:szCs w:val="28"/>
        </w:rPr>
        <w:t>иправлення помилок вчителем</w:t>
      </w:r>
      <w:r>
        <w:rPr>
          <w:rFonts w:ascii="Times New Roman" w:hAnsi="Times New Roman"/>
          <w:sz w:val="28"/>
          <w:szCs w:val="28"/>
        </w:rPr>
        <w:t>;</w:t>
      </w:r>
    </w:p>
    <w:p w:rsidR="008F6478" w:rsidRDefault="008F6478" w:rsidP="008F6478">
      <w:pPr>
        <w:pStyle w:val="a9"/>
        <w:numPr>
          <w:ilvl w:val="0"/>
          <w:numId w:val="2"/>
        </w:numPr>
        <w:spacing w:line="360" w:lineRule="auto"/>
        <w:rPr>
          <w:rFonts w:ascii="Times New Roman" w:hAnsi="Times New Roman"/>
          <w:sz w:val="28"/>
          <w:szCs w:val="28"/>
        </w:rPr>
      </w:pPr>
      <w:r>
        <w:rPr>
          <w:rFonts w:ascii="Times New Roman" w:hAnsi="Times New Roman"/>
          <w:sz w:val="28"/>
          <w:szCs w:val="28"/>
        </w:rPr>
        <w:t>н</w:t>
      </w:r>
      <w:r w:rsidRPr="00DF4E69">
        <w:rPr>
          <w:rFonts w:ascii="Times New Roman" w:hAnsi="Times New Roman"/>
          <w:sz w:val="28"/>
          <w:szCs w:val="28"/>
        </w:rPr>
        <w:t>аявність диференційованого та індивідуального підходу до робіт учнів</w:t>
      </w:r>
      <w:r>
        <w:rPr>
          <w:rFonts w:ascii="Times New Roman" w:hAnsi="Times New Roman"/>
          <w:sz w:val="28"/>
          <w:szCs w:val="28"/>
        </w:rPr>
        <w:t>;</w:t>
      </w:r>
    </w:p>
    <w:p w:rsidR="008F6478" w:rsidRDefault="008F6478" w:rsidP="008F6478">
      <w:pPr>
        <w:pStyle w:val="a9"/>
        <w:numPr>
          <w:ilvl w:val="0"/>
          <w:numId w:val="2"/>
        </w:numPr>
        <w:spacing w:line="360" w:lineRule="auto"/>
        <w:rPr>
          <w:rFonts w:ascii="Times New Roman" w:hAnsi="Times New Roman"/>
          <w:sz w:val="28"/>
          <w:szCs w:val="28"/>
        </w:rPr>
      </w:pPr>
      <w:r>
        <w:rPr>
          <w:rFonts w:ascii="Times New Roman" w:hAnsi="Times New Roman"/>
          <w:sz w:val="28"/>
          <w:szCs w:val="28"/>
        </w:rPr>
        <w:t>о</w:t>
      </w:r>
      <w:r w:rsidRPr="00DF4E69">
        <w:rPr>
          <w:rFonts w:ascii="Times New Roman" w:hAnsi="Times New Roman"/>
          <w:sz w:val="28"/>
          <w:szCs w:val="28"/>
        </w:rPr>
        <w:t>бсяг класних робіт</w:t>
      </w:r>
      <w:r>
        <w:rPr>
          <w:rFonts w:ascii="Times New Roman" w:hAnsi="Times New Roman"/>
          <w:sz w:val="28"/>
          <w:szCs w:val="28"/>
        </w:rPr>
        <w:t>;</w:t>
      </w:r>
    </w:p>
    <w:p w:rsidR="008F6478" w:rsidRPr="00DF4E69" w:rsidRDefault="008F6478" w:rsidP="008F6478">
      <w:pPr>
        <w:pStyle w:val="a9"/>
        <w:numPr>
          <w:ilvl w:val="0"/>
          <w:numId w:val="2"/>
        </w:numPr>
        <w:spacing w:line="360" w:lineRule="auto"/>
        <w:rPr>
          <w:rFonts w:ascii="Times New Roman" w:hAnsi="Times New Roman"/>
          <w:sz w:val="28"/>
          <w:szCs w:val="28"/>
        </w:rPr>
      </w:pPr>
      <w:r>
        <w:rPr>
          <w:rFonts w:ascii="Times New Roman" w:hAnsi="Times New Roman"/>
          <w:sz w:val="28"/>
          <w:szCs w:val="28"/>
        </w:rPr>
        <w:t>о</w:t>
      </w:r>
      <w:r w:rsidRPr="00DF4E69">
        <w:rPr>
          <w:rFonts w:ascii="Times New Roman" w:hAnsi="Times New Roman"/>
          <w:sz w:val="28"/>
          <w:szCs w:val="28"/>
        </w:rPr>
        <w:t>бсяг домашніх робіт</w:t>
      </w:r>
      <w:r>
        <w:rPr>
          <w:rFonts w:ascii="Times New Roman" w:hAnsi="Times New Roman"/>
          <w:sz w:val="28"/>
          <w:szCs w:val="28"/>
        </w:rPr>
        <w:t>.</w:t>
      </w:r>
    </w:p>
    <w:p w:rsidR="008F6478" w:rsidRDefault="008F6478" w:rsidP="008F64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Під час перевірки було виявлено, що вчителі української мови та математики, а також вчителі початкових класів ведуть роботу з учнівськими зошитами відповідно до нормативних вимог. Всі учні мають по 2 робочих зошита (з української мови та математики) та по одному зошиту для контрольних робіт. Вчителі постійно ведуть корекційну роботу з учнями школи-інтернату: пишуть зразки написання цифр, букв, працюють над каліграфією учнів, домашні завдання носять індивідуальний та диференційований характер тощо. Зошити перевіряються систематично, всі помилки виправляються, оцінки за їх ведення вчителі виставляють до класного журналу на відповідні сторінки раз на місяць. Обсяг класних та домашніх робіт </w:t>
      </w:r>
      <w:r>
        <w:rPr>
          <w:rFonts w:ascii="Times New Roman" w:hAnsi="Times New Roman" w:cs="Times New Roman"/>
          <w:sz w:val="28"/>
          <w:szCs w:val="28"/>
        </w:rPr>
        <w:lastRenderedPageBreak/>
        <w:t>відповідають вимогам. При оцінюванні письмових робіт вчителі дотримуються нормативних вимог.</w:t>
      </w:r>
    </w:p>
    <w:p w:rsidR="008F6478" w:rsidRDefault="008F6478" w:rsidP="008F64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Здебільшого учні самостійно підписують зошити. Та в зв’язку з особливостями психофізичного розвитку (нестійкість емоційно-вольової сфери, акалькулія, дисграфія та ін.) учнів зошити часто підписуються вчителями та вихователями. Учні часто гублять зошити, ведуть їх неохайно, відсутні обкладинки на зошитах. </w:t>
      </w:r>
    </w:p>
    <w:p w:rsidR="008F6478" w:rsidRDefault="008F6478" w:rsidP="008F6478">
      <w:pPr>
        <w:tabs>
          <w:tab w:val="left" w:pos="3720"/>
        </w:tabs>
        <w:rPr>
          <w:rFonts w:ascii="Times New Roman" w:hAnsi="Times New Roman" w:cs="Times New Roman"/>
          <w:sz w:val="28"/>
          <w:szCs w:val="28"/>
        </w:rPr>
      </w:pPr>
    </w:p>
    <w:p w:rsidR="008F6478" w:rsidRPr="008F6478" w:rsidRDefault="008F6478" w:rsidP="008F6478">
      <w:pPr>
        <w:tabs>
          <w:tab w:val="left" w:pos="3720"/>
        </w:tabs>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НАКАЗУЮ:</w:t>
      </w:r>
    </w:p>
    <w:p w:rsidR="008F6478" w:rsidRPr="008F6478" w:rsidRDefault="008F6478" w:rsidP="008F6478">
      <w:pPr>
        <w:tabs>
          <w:tab w:val="left" w:pos="3720"/>
        </w:tabs>
        <w:spacing w:after="0" w:line="360" w:lineRule="auto"/>
        <w:rPr>
          <w:rFonts w:ascii="Times New Roman" w:hAnsi="Times New Roman" w:cs="Times New Roman"/>
          <w:sz w:val="28"/>
          <w:szCs w:val="28"/>
        </w:rPr>
      </w:pPr>
      <w:r>
        <w:rPr>
          <w:rFonts w:ascii="Times New Roman" w:hAnsi="Times New Roman" w:cs="Times New Roman"/>
          <w:sz w:val="28"/>
          <w:szCs w:val="28"/>
          <w:lang w:val="uk-UA"/>
        </w:rPr>
        <w:t>1.</w:t>
      </w:r>
      <w:r w:rsidRPr="008F6478">
        <w:rPr>
          <w:rFonts w:ascii="Times New Roman" w:hAnsi="Times New Roman" w:cs="Times New Roman"/>
          <w:sz w:val="28"/>
          <w:szCs w:val="28"/>
        </w:rPr>
        <w:t>Вчителям  початкових класів, математики, української мови та літератури  школи-інтернату неухильно дотримуватися вимог нормативних документів щодо роботи з учнівськими зошитами.</w:t>
      </w:r>
    </w:p>
    <w:p w:rsidR="008F6478" w:rsidRDefault="008F6478" w:rsidP="008F6478">
      <w:pPr>
        <w:pStyle w:val="a8"/>
        <w:tabs>
          <w:tab w:val="left" w:pos="3720"/>
        </w:tabs>
        <w:spacing w:after="0" w:line="360" w:lineRule="auto"/>
        <w:jc w:val="right"/>
        <w:rPr>
          <w:rFonts w:ascii="Times New Roman" w:hAnsi="Times New Roman" w:cs="Times New Roman"/>
          <w:sz w:val="28"/>
          <w:szCs w:val="28"/>
        </w:rPr>
      </w:pPr>
      <w:r>
        <w:rPr>
          <w:rFonts w:ascii="Times New Roman" w:hAnsi="Times New Roman" w:cs="Times New Roman"/>
          <w:sz w:val="28"/>
          <w:szCs w:val="28"/>
        </w:rPr>
        <w:t>Протягом 2011/2012 навчального року</w:t>
      </w:r>
    </w:p>
    <w:p w:rsidR="00F10E6A" w:rsidRPr="0006072B" w:rsidRDefault="00F10E6A" w:rsidP="00F10E6A">
      <w:pPr>
        <w:spacing w:line="360" w:lineRule="auto"/>
        <w:jc w:val="both"/>
        <w:rPr>
          <w:rFonts w:ascii="Times New Roman" w:hAnsi="Times New Roman" w:cs="Times New Roman"/>
          <w:sz w:val="28"/>
          <w:szCs w:val="28"/>
        </w:rPr>
      </w:pPr>
      <w:r w:rsidRPr="0006072B">
        <w:rPr>
          <w:rFonts w:ascii="Times New Roman" w:hAnsi="Times New Roman" w:cs="Times New Roman"/>
          <w:sz w:val="28"/>
          <w:szCs w:val="28"/>
        </w:rPr>
        <w:t>2. Контрол</w:t>
      </w:r>
      <w:r>
        <w:rPr>
          <w:rFonts w:ascii="Times New Roman" w:hAnsi="Times New Roman" w:cs="Times New Roman"/>
          <w:sz w:val="28"/>
          <w:szCs w:val="28"/>
        </w:rPr>
        <w:t xml:space="preserve">ь за виконанням даного наказу </w:t>
      </w:r>
      <w:r w:rsidRPr="0006072B">
        <w:rPr>
          <w:rFonts w:ascii="Times New Roman" w:hAnsi="Times New Roman" w:cs="Times New Roman"/>
          <w:sz w:val="28"/>
          <w:szCs w:val="28"/>
        </w:rPr>
        <w:t>покладаю на заступника директора з навчально-виховної роботи Литвищенко Т.І.</w:t>
      </w:r>
    </w:p>
    <w:p w:rsidR="00F10E6A" w:rsidRPr="0006072B" w:rsidRDefault="00F10E6A" w:rsidP="00F10E6A">
      <w:pPr>
        <w:spacing w:line="360" w:lineRule="auto"/>
        <w:jc w:val="both"/>
        <w:rPr>
          <w:rFonts w:ascii="Times New Roman" w:hAnsi="Times New Roman" w:cs="Times New Roman"/>
          <w:sz w:val="28"/>
          <w:szCs w:val="28"/>
        </w:rPr>
      </w:pPr>
    </w:p>
    <w:p w:rsidR="00F10E6A" w:rsidRPr="0006072B" w:rsidRDefault="00F10E6A" w:rsidP="00F10E6A">
      <w:pPr>
        <w:jc w:val="both"/>
        <w:rPr>
          <w:rFonts w:ascii="Times New Roman" w:hAnsi="Times New Roman" w:cs="Times New Roman"/>
          <w:sz w:val="28"/>
          <w:szCs w:val="28"/>
        </w:rPr>
      </w:pPr>
    </w:p>
    <w:p w:rsidR="00F10E6A" w:rsidRPr="0006072B" w:rsidRDefault="00F10E6A" w:rsidP="00F10E6A">
      <w:pPr>
        <w:jc w:val="both"/>
        <w:rPr>
          <w:rFonts w:ascii="Times New Roman" w:hAnsi="Times New Roman" w:cs="Times New Roman"/>
          <w:sz w:val="28"/>
          <w:szCs w:val="28"/>
        </w:rPr>
      </w:pPr>
      <w:r w:rsidRPr="0006072B">
        <w:rPr>
          <w:rFonts w:ascii="Times New Roman" w:hAnsi="Times New Roman" w:cs="Times New Roman"/>
          <w:sz w:val="28"/>
          <w:szCs w:val="28"/>
        </w:rPr>
        <w:t>Директор школи</w:t>
      </w:r>
      <w:r w:rsidRPr="0006072B">
        <w:rPr>
          <w:rFonts w:ascii="Times New Roman" w:hAnsi="Times New Roman" w:cs="Times New Roman"/>
          <w:sz w:val="28"/>
          <w:szCs w:val="28"/>
        </w:rPr>
        <w:tab/>
      </w:r>
      <w:r w:rsidRPr="0006072B">
        <w:rPr>
          <w:rFonts w:ascii="Times New Roman" w:hAnsi="Times New Roman" w:cs="Times New Roman"/>
          <w:sz w:val="28"/>
          <w:szCs w:val="28"/>
        </w:rPr>
        <w:tab/>
      </w:r>
      <w:r w:rsidRPr="0006072B">
        <w:rPr>
          <w:rFonts w:ascii="Times New Roman" w:hAnsi="Times New Roman" w:cs="Times New Roman"/>
          <w:sz w:val="28"/>
          <w:szCs w:val="28"/>
        </w:rPr>
        <w:tab/>
      </w:r>
      <w:r w:rsidRPr="0006072B">
        <w:rPr>
          <w:rFonts w:ascii="Times New Roman" w:hAnsi="Times New Roman" w:cs="Times New Roman"/>
          <w:sz w:val="28"/>
          <w:szCs w:val="28"/>
        </w:rPr>
        <w:tab/>
      </w:r>
      <w:r w:rsidRPr="0006072B">
        <w:rPr>
          <w:rFonts w:ascii="Times New Roman" w:hAnsi="Times New Roman" w:cs="Times New Roman"/>
          <w:sz w:val="28"/>
          <w:szCs w:val="28"/>
        </w:rPr>
        <w:tab/>
        <w:t>Н.М.Гнатенко</w:t>
      </w:r>
    </w:p>
    <w:p w:rsidR="00F10E6A" w:rsidRPr="0006072B" w:rsidRDefault="00F10E6A" w:rsidP="00F10E6A">
      <w:pPr>
        <w:jc w:val="both"/>
        <w:rPr>
          <w:rFonts w:ascii="Times New Roman" w:hAnsi="Times New Roman" w:cs="Times New Roman"/>
          <w:sz w:val="28"/>
          <w:szCs w:val="28"/>
        </w:rPr>
      </w:pPr>
    </w:p>
    <w:p w:rsidR="00F10E6A" w:rsidRDefault="00F10E6A" w:rsidP="00F10E6A">
      <w:pPr>
        <w:jc w:val="both"/>
        <w:rPr>
          <w:rFonts w:ascii="Times New Roman" w:hAnsi="Times New Roman" w:cs="Times New Roman"/>
          <w:sz w:val="28"/>
          <w:szCs w:val="28"/>
          <w:lang w:val="uk-UA"/>
        </w:rPr>
      </w:pPr>
    </w:p>
    <w:p w:rsidR="00F10E6A" w:rsidRDefault="00F10E6A" w:rsidP="00F10E6A">
      <w:pPr>
        <w:jc w:val="both"/>
        <w:rPr>
          <w:rFonts w:ascii="Times New Roman" w:hAnsi="Times New Roman" w:cs="Times New Roman"/>
          <w:sz w:val="28"/>
          <w:szCs w:val="28"/>
          <w:lang w:val="uk-UA"/>
        </w:rPr>
      </w:pPr>
    </w:p>
    <w:p w:rsidR="00F10E6A" w:rsidRDefault="00F10E6A" w:rsidP="00F10E6A">
      <w:pPr>
        <w:jc w:val="both"/>
        <w:rPr>
          <w:rFonts w:ascii="Times New Roman" w:hAnsi="Times New Roman" w:cs="Times New Roman"/>
          <w:sz w:val="28"/>
          <w:szCs w:val="28"/>
          <w:lang w:val="uk-UA"/>
        </w:rPr>
      </w:pPr>
    </w:p>
    <w:p w:rsidR="00F10E6A" w:rsidRDefault="00F10E6A" w:rsidP="00F10E6A">
      <w:pPr>
        <w:jc w:val="both"/>
        <w:rPr>
          <w:rFonts w:ascii="Times New Roman" w:hAnsi="Times New Roman" w:cs="Times New Roman"/>
          <w:sz w:val="28"/>
          <w:szCs w:val="28"/>
          <w:lang w:val="uk-UA"/>
        </w:rPr>
      </w:pPr>
    </w:p>
    <w:p w:rsidR="00F10E6A" w:rsidRDefault="00F10E6A" w:rsidP="00F10E6A">
      <w:pPr>
        <w:jc w:val="both"/>
        <w:rPr>
          <w:rFonts w:ascii="Times New Roman" w:hAnsi="Times New Roman" w:cs="Times New Roman"/>
          <w:sz w:val="28"/>
          <w:szCs w:val="28"/>
          <w:lang w:val="uk-UA"/>
        </w:rPr>
      </w:pPr>
    </w:p>
    <w:p w:rsidR="00F10E6A" w:rsidRDefault="00F10E6A" w:rsidP="00F10E6A">
      <w:pPr>
        <w:jc w:val="both"/>
        <w:rPr>
          <w:rFonts w:ascii="Times New Roman" w:hAnsi="Times New Roman" w:cs="Times New Roman"/>
          <w:sz w:val="28"/>
          <w:szCs w:val="28"/>
          <w:lang w:val="uk-UA"/>
        </w:rPr>
      </w:pPr>
    </w:p>
    <w:p w:rsidR="00F10E6A" w:rsidRDefault="00F10E6A" w:rsidP="00F10E6A">
      <w:pPr>
        <w:jc w:val="both"/>
        <w:rPr>
          <w:rFonts w:ascii="Times New Roman" w:hAnsi="Times New Roman" w:cs="Times New Roman"/>
          <w:sz w:val="28"/>
          <w:szCs w:val="28"/>
          <w:lang w:val="uk-UA"/>
        </w:rPr>
      </w:pPr>
    </w:p>
    <w:p w:rsidR="00F10E6A" w:rsidRDefault="00F10E6A" w:rsidP="00F10E6A">
      <w:pPr>
        <w:jc w:val="both"/>
        <w:rPr>
          <w:rFonts w:ascii="Times New Roman" w:hAnsi="Times New Roman" w:cs="Times New Roman"/>
          <w:sz w:val="28"/>
          <w:szCs w:val="28"/>
          <w:lang w:val="uk-UA"/>
        </w:rPr>
      </w:pPr>
    </w:p>
    <w:p w:rsidR="00F10E6A" w:rsidRDefault="00F10E6A" w:rsidP="00F10E6A">
      <w:pPr>
        <w:jc w:val="both"/>
        <w:rPr>
          <w:rFonts w:ascii="Times New Roman" w:hAnsi="Times New Roman" w:cs="Times New Roman"/>
          <w:sz w:val="28"/>
          <w:szCs w:val="28"/>
          <w:lang w:val="uk-UA"/>
        </w:rPr>
      </w:pPr>
      <w:r w:rsidRPr="0006072B">
        <w:rPr>
          <w:rFonts w:ascii="Times New Roman" w:hAnsi="Times New Roman" w:cs="Times New Roman"/>
          <w:sz w:val="28"/>
          <w:szCs w:val="28"/>
        </w:rPr>
        <w:lastRenderedPageBreak/>
        <w:t>З наказом</w:t>
      </w:r>
      <w:r>
        <w:rPr>
          <w:rFonts w:ascii="Times New Roman" w:hAnsi="Times New Roman" w:cs="Times New Roman"/>
          <w:sz w:val="28"/>
          <w:szCs w:val="28"/>
          <w:lang w:val="uk-UA"/>
        </w:rPr>
        <w:t xml:space="preserve"> від10.01.2012 № 10</w:t>
      </w:r>
      <w:r>
        <w:rPr>
          <w:rFonts w:ascii="Times New Roman" w:hAnsi="Times New Roman" w:cs="Times New Roman"/>
          <w:sz w:val="28"/>
          <w:szCs w:val="28"/>
        </w:rPr>
        <w:t xml:space="preserve"> ознайомлені</w:t>
      </w:r>
      <w:r>
        <w:rPr>
          <w:rFonts w:ascii="Times New Roman" w:hAnsi="Times New Roman" w:cs="Times New Roman"/>
          <w:sz w:val="28"/>
          <w:szCs w:val="28"/>
          <w:lang w:val="uk-UA"/>
        </w:rPr>
        <w:t>:</w:t>
      </w:r>
      <w:r w:rsidRPr="0006072B">
        <w:rPr>
          <w:rFonts w:ascii="Times New Roman" w:hAnsi="Times New Roman" w:cs="Times New Roman"/>
          <w:sz w:val="28"/>
          <w:szCs w:val="28"/>
        </w:rPr>
        <w:tab/>
      </w:r>
      <w:r w:rsidRPr="0006072B">
        <w:rPr>
          <w:rFonts w:ascii="Times New Roman" w:hAnsi="Times New Roman" w:cs="Times New Roman"/>
          <w:sz w:val="28"/>
          <w:szCs w:val="28"/>
        </w:rPr>
        <w:tab/>
      </w:r>
      <w:r w:rsidRPr="0006072B">
        <w:rPr>
          <w:rFonts w:ascii="Times New Roman" w:hAnsi="Times New Roman" w:cs="Times New Roman"/>
          <w:sz w:val="28"/>
          <w:szCs w:val="28"/>
        </w:rPr>
        <w:tab/>
      </w:r>
    </w:p>
    <w:tbl>
      <w:tblPr>
        <w:tblStyle w:val="a3"/>
        <w:tblW w:w="0" w:type="auto"/>
        <w:tblLook w:val="04A0"/>
      </w:tblPr>
      <w:tblGrid>
        <w:gridCol w:w="2392"/>
        <w:gridCol w:w="2393"/>
        <w:gridCol w:w="2393"/>
        <w:gridCol w:w="2393"/>
      </w:tblGrid>
      <w:tr w:rsidR="008F6478" w:rsidTr="009F1129">
        <w:trPr>
          <w:trHeight w:val="345"/>
        </w:trPr>
        <w:tc>
          <w:tcPr>
            <w:tcW w:w="2392" w:type="dxa"/>
          </w:tcPr>
          <w:p w:rsidR="008F6478" w:rsidRDefault="008F6478" w:rsidP="009F1129">
            <w:pPr>
              <w:rPr>
                <w:sz w:val="28"/>
                <w:szCs w:val="28"/>
                <w:lang w:val="uk-UA"/>
              </w:rPr>
            </w:pPr>
            <w:r>
              <w:rPr>
                <w:sz w:val="28"/>
                <w:szCs w:val="28"/>
                <w:lang w:val="uk-UA"/>
              </w:rPr>
              <w:t>ПІБ</w:t>
            </w:r>
          </w:p>
        </w:tc>
        <w:tc>
          <w:tcPr>
            <w:tcW w:w="2393" w:type="dxa"/>
          </w:tcPr>
          <w:p w:rsidR="008F6478" w:rsidRDefault="008F6478" w:rsidP="009F1129">
            <w:pPr>
              <w:rPr>
                <w:sz w:val="28"/>
                <w:szCs w:val="28"/>
                <w:lang w:val="uk-UA"/>
              </w:rPr>
            </w:pPr>
            <w:r>
              <w:rPr>
                <w:sz w:val="28"/>
                <w:szCs w:val="28"/>
                <w:lang w:val="uk-UA"/>
              </w:rPr>
              <w:t>Підпис</w:t>
            </w:r>
          </w:p>
        </w:tc>
        <w:tc>
          <w:tcPr>
            <w:tcW w:w="2393" w:type="dxa"/>
          </w:tcPr>
          <w:p w:rsidR="008F6478" w:rsidRDefault="008F6478" w:rsidP="009F1129">
            <w:pPr>
              <w:rPr>
                <w:sz w:val="28"/>
                <w:szCs w:val="28"/>
                <w:lang w:val="uk-UA"/>
              </w:rPr>
            </w:pPr>
            <w:r>
              <w:rPr>
                <w:sz w:val="28"/>
                <w:szCs w:val="28"/>
                <w:lang w:val="uk-UA"/>
              </w:rPr>
              <w:t>ПІБ</w:t>
            </w:r>
          </w:p>
        </w:tc>
        <w:tc>
          <w:tcPr>
            <w:tcW w:w="2393" w:type="dxa"/>
          </w:tcPr>
          <w:p w:rsidR="008F6478" w:rsidRDefault="008F6478" w:rsidP="009F1129">
            <w:pPr>
              <w:rPr>
                <w:sz w:val="28"/>
                <w:szCs w:val="28"/>
                <w:lang w:val="uk-UA"/>
              </w:rPr>
            </w:pPr>
            <w:r>
              <w:rPr>
                <w:sz w:val="28"/>
                <w:szCs w:val="28"/>
                <w:lang w:val="uk-UA"/>
              </w:rPr>
              <w:t>Підпис</w:t>
            </w:r>
          </w:p>
        </w:tc>
      </w:tr>
      <w:tr w:rsidR="008F6478" w:rsidTr="009F1129">
        <w:trPr>
          <w:trHeight w:val="315"/>
        </w:trPr>
        <w:tc>
          <w:tcPr>
            <w:tcW w:w="2392" w:type="dxa"/>
          </w:tcPr>
          <w:p w:rsidR="008F6478" w:rsidRPr="00274D2E" w:rsidRDefault="008F6478" w:rsidP="009F1129">
            <w:pPr>
              <w:ind w:right="-39"/>
              <w:rPr>
                <w:sz w:val="28"/>
                <w:szCs w:val="28"/>
              </w:rPr>
            </w:pPr>
            <w:r w:rsidRPr="00274D2E">
              <w:rPr>
                <w:sz w:val="28"/>
                <w:szCs w:val="28"/>
              </w:rPr>
              <w:t xml:space="preserve">Л.І.Ніколаєнко </w:t>
            </w:r>
          </w:p>
        </w:tc>
        <w:tc>
          <w:tcPr>
            <w:tcW w:w="2393" w:type="dxa"/>
          </w:tcPr>
          <w:p w:rsidR="008F6478" w:rsidRDefault="008F6478" w:rsidP="009F1129">
            <w:pPr>
              <w:rPr>
                <w:sz w:val="28"/>
                <w:szCs w:val="28"/>
                <w:lang w:val="uk-UA"/>
              </w:rPr>
            </w:pPr>
          </w:p>
        </w:tc>
        <w:tc>
          <w:tcPr>
            <w:tcW w:w="2393" w:type="dxa"/>
          </w:tcPr>
          <w:p w:rsidR="008F6478" w:rsidRPr="00274D2E" w:rsidRDefault="008F6478" w:rsidP="009F1129">
            <w:pPr>
              <w:ind w:right="-39"/>
              <w:rPr>
                <w:sz w:val="28"/>
                <w:szCs w:val="28"/>
              </w:rPr>
            </w:pPr>
            <w:r w:rsidRPr="00274D2E">
              <w:rPr>
                <w:sz w:val="28"/>
                <w:szCs w:val="28"/>
              </w:rPr>
              <w:t>О.П.Злобіна</w:t>
            </w:r>
          </w:p>
        </w:tc>
        <w:tc>
          <w:tcPr>
            <w:tcW w:w="2393" w:type="dxa"/>
          </w:tcPr>
          <w:p w:rsidR="008F6478" w:rsidRDefault="008F6478" w:rsidP="009F1129">
            <w:pPr>
              <w:rPr>
                <w:sz w:val="28"/>
                <w:szCs w:val="28"/>
                <w:lang w:val="uk-UA"/>
              </w:rPr>
            </w:pPr>
          </w:p>
        </w:tc>
      </w:tr>
      <w:tr w:rsidR="008F6478" w:rsidTr="009F1129">
        <w:trPr>
          <w:trHeight w:val="315"/>
        </w:trPr>
        <w:tc>
          <w:tcPr>
            <w:tcW w:w="2392" w:type="dxa"/>
          </w:tcPr>
          <w:p w:rsidR="008F6478" w:rsidRPr="00274D2E" w:rsidRDefault="008F6478" w:rsidP="009F1129">
            <w:pPr>
              <w:ind w:right="-39"/>
              <w:rPr>
                <w:sz w:val="28"/>
                <w:szCs w:val="28"/>
              </w:rPr>
            </w:pPr>
            <w:r w:rsidRPr="00274D2E">
              <w:rPr>
                <w:sz w:val="28"/>
                <w:szCs w:val="28"/>
              </w:rPr>
              <w:t xml:space="preserve">А.А.Кайдалова </w:t>
            </w:r>
          </w:p>
        </w:tc>
        <w:tc>
          <w:tcPr>
            <w:tcW w:w="2393" w:type="dxa"/>
          </w:tcPr>
          <w:p w:rsidR="008F6478" w:rsidRDefault="008F6478" w:rsidP="009F1129">
            <w:pPr>
              <w:rPr>
                <w:sz w:val="28"/>
                <w:szCs w:val="28"/>
                <w:lang w:val="uk-UA"/>
              </w:rPr>
            </w:pPr>
          </w:p>
        </w:tc>
        <w:tc>
          <w:tcPr>
            <w:tcW w:w="2393" w:type="dxa"/>
          </w:tcPr>
          <w:p w:rsidR="008F6478" w:rsidRPr="00274D2E" w:rsidRDefault="008F6478" w:rsidP="009F1129">
            <w:pPr>
              <w:ind w:right="-39"/>
              <w:rPr>
                <w:sz w:val="28"/>
                <w:szCs w:val="28"/>
              </w:rPr>
            </w:pPr>
            <w:r w:rsidRPr="00274D2E">
              <w:rPr>
                <w:sz w:val="28"/>
                <w:szCs w:val="28"/>
              </w:rPr>
              <w:t>С.М.Турчина</w:t>
            </w:r>
          </w:p>
        </w:tc>
        <w:tc>
          <w:tcPr>
            <w:tcW w:w="2393" w:type="dxa"/>
          </w:tcPr>
          <w:p w:rsidR="008F6478" w:rsidRDefault="008F6478" w:rsidP="009F1129">
            <w:pPr>
              <w:rPr>
                <w:sz w:val="28"/>
                <w:szCs w:val="28"/>
                <w:lang w:val="uk-UA"/>
              </w:rPr>
            </w:pPr>
          </w:p>
        </w:tc>
      </w:tr>
      <w:tr w:rsidR="008F6478" w:rsidTr="009F1129">
        <w:trPr>
          <w:trHeight w:val="315"/>
        </w:trPr>
        <w:tc>
          <w:tcPr>
            <w:tcW w:w="2392" w:type="dxa"/>
          </w:tcPr>
          <w:p w:rsidR="008F6478" w:rsidRPr="00274D2E" w:rsidRDefault="008F6478" w:rsidP="009F1129">
            <w:pPr>
              <w:ind w:right="-39"/>
              <w:rPr>
                <w:sz w:val="28"/>
                <w:szCs w:val="28"/>
              </w:rPr>
            </w:pPr>
            <w:r w:rsidRPr="00274D2E">
              <w:rPr>
                <w:sz w:val="28"/>
                <w:szCs w:val="28"/>
              </w:rPr>
              <w:t xml:space="preserve">О.М.Зубрилова </w:t>
            </w:r>
          </w:p>
        </w:tc>
        <w:tc>
          <w:tcPr>
            <w:tcW w:w="2393" w:type="dxa"/>
          </w:tcPr>
          <w:p w:rsidR="008F6478" w:rsidRDefault="008F6478" w:rsidP="009F1129">
            <w:pPr>
              <w:rPr>
                <w:sz w:val="28"/>
                <w:szCs w:val="28"/>
                <w:lang w:val="uk-UA"/>
              </w:rPr>
            </w:pPr>
          </w:p>
        </w:tc>
        <w:tc>
          <w:tcPr>
            <w:tcW w:w="2393" w:type="dxa"/>
          </w:tcPr>
          <w:p w:rsidR="008F6478" w:rsidRPr="00274D2E" w:rsidRDefault="008F6478" w:rsidP="009F1129">
            <w:pPr>
              <w:ind w:right="-39"/>
              <w:rPr>
                <w:sz w:val="28"/>
                <w:szCs w:val="28"/>
              </w:rPr>
            </w:pPr>
            <w:r w:rsidRPr="00274D2E">
              <w:rPr>
                <w:sz w:val="28"/>
                <w:szCs w:val="28"/>
              </w:rPr>
              <w:t>Ю.А.Філімонова</w:t>
            </w:r>
          </w:p>
        </w:tc>
        <w:tc>
          <w:tcPr>
            <w:tcW w:w="2393" w:type="dxa"/>
          </w:tcPr>
          <w:p w:rsidR="008F6478" w:rsidRDefault="008F6478" w:rsidP="009F1129">
            <w:pPr>
              <w:rPr>
                <w:sz w:val="28"/>
                <w:szCs w:val="28"/>
                <w:lang w:val="uk-UA"/>
              </w:rPr>
            </w:pPr>
          </w:p>
        </w:tc>
      </w:tr>
      <w:tr w:rsidR="008F6478" w:rsidTr="009F1129">
        <w:trPr>
          <w:trHeight w:val="315"/>
        </w:trPr>
        <w:tc>
          <w:tcPr>
            <w:tcW w:w="2392" w:type="dxa"/>
          </w:tcPr>
          <w:p w:rsidR="008F6478" w:rsidRPr="00274D2E" w:rsidRDefault="008F6478" w:rsidP="009F1129">
            <w:pPr>
              <w:ind w:right="-39"/>
              <w:rPr>
                <w:sz w:val="28"/>
                <w:szCs w:val="28"/>
              </w:rPr>
            </w:pPr>
            <w:r w:rsidRPr="00274D2E">
              <w:rPr>
                <w:sz w:val="28"/>
                <w:szCs w:val="28"/>
              </w:rPr>
              <w:t xml:space="preserve">Л.І.Грищенко </w:t>
            </w:r>
          </w:p>
        </w:tc>
        <w:tc>
          <w:tcPr>
            <w:tcW w:w="2393" w:type="dxa"/>
          </w:tcPr>
          <w:p w:rsidR="008F6478" w:rsidRDefault="008F6478" w:rsidP="009F1129">
            <w:pPr>
              <w:rPr>
                <w:sz w:val="28"/>
                <w:szCs w:val="28"/>
                <w:lang w:val="uk-UA"/>
              </w:rPr>
            </w:pPr>
          </w:p>
        </w:tc>
        <w:tc>
          <w:tcPr>
            <w:tcW w:w="2393" w:type="dxa"/>
          </w:tcPr>
          <w:p w:rsidR="008F6478" w:rsidRPr="00274D2E" w:rsidRDefault="008F6478" w:rsidP="009F1129">
            <w:pPr>
              <w:ind w:right="-39"/>
              <w:rPr>
                <w:sz w:val="28"/>
                <w:szCs w:val="28"/>
              </w:rPr>
            </w:pPr>
            <w:r w:rsidRPr="00274D2E">
              <w:rPr>
                <w:sz w:val="28"/>
                <w:szCs w:val="28"/>
              </w:rPr>
              <w:t>М.С.Тимошенко</w:t>
            </w:r>
          </w:p>
        </w:tc>
        <w:tc>
          <w:tcPr>
            <w:tcW w:w="2393" w:type="dxa"/>
          </w:tcPr>
          <w:p w:rsidR="008F6478" w:rsidRDefault="008F6478" w:rsidP="009F1129">
            <w:pPr>
              <w:rPr>
                <w:sz w:val="28"/>
                <w:szCs w:val="28"/>
                <w:lang w:val="uk-UA"/>
              </w:rPr>
            </w:pPr>
          </w:p>
        </w:tc>
      </w:tr>
      <w:tr w:rsidR="008F6478" w:rsidTr="009F1129">
        <w:trPr>
          <w:trHeight w:val="315"/>
        </w:trPr>
        <w:tc>
          <w:tcPr>
            <w:tcW w:w="2392" w:type="dxa"/>
          </w:tcPr>
          <w:p w:rsidR="008F6478" w:rsidRPr="00274D2E" w:rsidRDefault="008F6478" w:rsidP="009F1129">
            <w:pPr>
              <w:ind w:right="-39"/>
              <w:rPr>
                <w:sz w:val="28"/>
                <w:szCs w:val="28"/>
              </w:rPr>
            </w:pPr>
            <w:r w:rsidRPr="00274D2E">
              <w:rPr>
                <w:sz w:val="28"/>
                <w:szCs w:val="28"/>
              </w:rPr>
              <w:t xml:space="preserve">О.В.Долганюк </w:t>
            </w:r>
          </w:p>
        </w:tc>
        <w:tc>
          <w:tcPr>
            <w:tcW w:w="2393" w:type="dxa"/>
          </w:tcPr>
          <w:p w:rsidR="008F6478" w:rsidRDefault="008F6478" w:rsidP="009F1129">
            <w:pPr>
              <w:rPr>
                <w:sz w:val="28"/>
                <w:szCs w:val="28"/>
                <w:lang w:val="uk-UA"/>
              </w:rPr>
            </w:pPr>
          </w:p>
        </w:tc>
        <w:tc>
          <w:tcPr>
            <w:tcW w:w="2393" w:type="dxa"/>
          </w:tcPr>
          <w:p w:rsidR="008F6478" w:rsidRPr="00274D2E" w:rsidRDefault="008F6478" w:rsidP="009F1129">
            <w:pPr>
              <w:ind w:right="-39"/>
              <w:rPr>
                <w:sz w:val="28"/>
                <w:szCs w:val="28"/>
              </w:rPr>
            </w:pPr>
            <w:r w:rsidRPr="00274D2E">
              <w:rPr>
                <w:sz w:val="28"/>
                <w:szCs w:val="28"/>
              </w:rPr>
              <w:t>О.Л.Чернікова</w:t>
            </w:r>
          </w:p>
        </w:tc>
        <w:tc>
          <w:tcPr>
            <w:tcW w:w="2393" w:type="dxa"/>
          </w:tcPr>
          <w:p w:rsidR="008F6478" w:rsidRDefault="008F6478" w:rsidP="009F1129">
            <w:pPr>
              <w:rPr>
                <w:sz w:val="28"/>
                <w:szCs w:val="28"/>
                <w:lang w:val="uk-UA"/>
              </w:rPr>
            </w:pPr>
          </w:p>
        </w:tc>
      </w:tr>
      <w:tr w:rsidR="008F6478" w:rsidTr="009F1129">
        <w:trPr>
          <w:trHeight w:val="315"/>
        </w:trPr>
        <w:tc>
          <w:tcPr>
            <w:tcW w:w="2392" w:type="dxa"/>
          </w:tcPr>
          <w:p w:rsidR="008F6478" w:rsidRPr="008F6478" w:rsidRDefault="008F6478" w:rsidP="008F6478">
            <w:pPr>
              <w:ind w:right="-39"/>
              <w:rPr>
                <w:sz w:val="28"/>
                <w:szCs w:val="28"/>
                <w:lang w:val="uk-UA"/>
              </w:rPr>
            </w:pPr>
            <w:r w:rsidRPr="00274D2E">
              <w:rPr>
                <w:sz w:val="28"/>
                <w:szCs w:val="28"/>
              </w:rPr>
              <w:t>Н.С.</w:t>
            </w:r>
            <w:r>
              <w:rPr>
                <w:sz w:val="28"/>
                <w:szCs w:val="28"/>
                <w:lang w:val="uk-UA"/>
              </w:rPr>
              <w:t>Ройко</w:t>
            </w:r>
          </w:p>
        </w:tc>
        <w:tc>
          <w:tcPr>
            <w:tcW w:w="2393" w:type="dxa"/>
          </w:tcPr>
          <w:p w:rsidR="008F6478" w:rsidRDefault="008F6478" w:rsidP="009F1129">
            <w:pPr>
              <w:rPr>
                <w:sz w:val="28"/>
                <w:szCs w:val="28"/>
                <w:lang w:val="uk-UA"/>
              </w:rPr>
            </w:pPr>
          </w:p>
        </w:tc>
        <w:tc>
          <w:tcPr>
            <w:tcW w:w="2393" w:type="dxa"/>
          </w:tcPr>
          <w:p w:rsidR="008F6478" w:rsidRDefault="008F6478" w:rsidP="009F1129">
            <w:pPr>
              <w:rPr>
                <w:sz w:val="28"/>
                <w:szCs w:val="28"/>
                <w:lang w:val="uk-UA"/>
              </w:rPr>
            </w:pPr>
            <w:r w:rsidRPr="00274D2E">
              <w:rPr>
                <w:sz w:val="28"/>
                <w:szCs w:val="28"/>
              </w:rPr>
              <w:t>Т.І.Литвищенко</w:t>
            </w:r>
          </w:p>
        </w:tc>
        <w:tc>
          <w:tcPr>
            <w:tcW w:w="2393" w:type="dxa"/>
          </w:tcPr>
          <w:p w:rsidR="008F6478" w:rsidRDefault="008F6478" w:rsidP="009F1129">
            <w:pPr>
              <w:rPr>
                <w:sz w:val="28"/>
                <w:szCs w:val="28"/>
                <w:lang w:val="uk-UA"/>
              </w:rPr>
            </w:pPr>
          </w:p>
        </w:tc>
      </w:tr>
    </w:tbl>
    <w:p w:rsidR="008F6478" w:rsidRPr="008F6478" w:rsidRDefault="008F6478" w:rsidP="00F10E6A">
      <w:pPr>
        <w:jc w:val="both"/>
        <w:rPr>
          <w:rFonts w:ascii="Times New Roman" w:hAnsi="Times New Roman" w:cs="Times New Roman"/>
          <w:sz w:val="28"/>
          <w:szCs w:val="28"/>
          <w:lang w:val="uk-UA"/>
        </w:rPr>
      </w:pPr>
    </w:p>
    <w:sectPr w:rsidR="008F6478" w:rsidRPr="008F6478" w:rsidSect="008F647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4EE" w:rsidRDefault="00D854EE" w:rsidP="00F10E6A">
      <w:pPr>
        <w:spacing w:after="0" w:line="240" w:lineRule="auto"/>
      </w:pPr>
      <w:r>
        <w:separator/>
      </w:r>
    </w:p>
  </w:endnote>
  <w:endnote w:type="continuationSeparator" w:id="1">
    <w:p w:rsidR="00D854EE" w:rsidRDefault="00D854EE" w:rsidP="00F10E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4EE" w:rsidRDefault="00D854EE" w:rsidP="00F10E6A">
      <w:pPr>
        <w:spacing w:after="0" w:line="240" w:lineRule="auto"/>
      </w:pPr>
      <w:r>
        <w:separator/>
      </w:r>
    </w:p>
  </w:footnote>
  <w:footnote w:type="continuationSeparator" w:id="1">
    <w:p w:rsidR="00D854EE" w:rsidRDefault="00D854EE" w:rsidP="00F10E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5474"/>
      <w:docPartObj>
        <w:docPartGallery w:val="Page Numbers (Top of Page)"/>
        <w:docPartUnique/>
      </w:docPartObj>
    </w:sdtPr>
    <w:sdtContent>
      <w:p w:rsidR="00F10E6A" w:rsidRDefault="00D57228">
        <w:pPr>
          <w:pStyle w:val="a4"/>
          <w:jc w:val="center"/>
        </w:pPr>
        <w:fldSimple w:instr=" PAGE   \* MERGEFORMAT ">
          <w:r w:rsidR="008F6478">
            <w:rPr>
              <w:noProof/>
            </w:rPr>
            <w:t>4</w:t>
          </w:r>
        </w:fldSimple>
      </w:p>
    </w:sdtContent>
  </w:sdt>
  <w:p w:rsidR="00F10E6A" w:rsidRDefault="00F10E6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19B7"/>
    <w:multiLevelType w:val="hybridMultilevel"/>
    <w:tmpl w:val="0D548A4A"/>
    <w:lvl w:ilvl="0" w:tplc="2460BE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20E0CD5"/>
    <w:multiLevelType w:val="multilevel"/>
    <w:tmpl w:val="A64C1B4A"/>
    <w:lvl w:ilvl="0">
      <w:start w:val="1"/>
      <w:numFmt w:val="decimal"/>
      <w:lvlText w:val="%1."/>
      <w:lvlJc w:val="left"/>
      <w:pPr>
        <w:ind w:left="720" w:hanging="360"/>
      </w:pPr>
      <w:rPr>
        <w:rFonts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10E6A"/>
    <w:rsid w:val="00004CF9"/>
    <w:rsid w:val="004062B6"/>
    <w:rsid w:val="008902A0"/>
    <w:rsid w:val="008911C9"/>
    <w:rsid w:val="008F6478"/>
    <w:rsid w:val="00D57228"/>
    <w:rsid w:val="00D854EE"/>
    <w:rsid w:val="00F10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2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0E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10E6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0E6A"/>
  </w:style>
  <w:style w:type="paragraph" w:styleId="a6">
    <w:name w:val="footer"/>
    <w:basedOn w:val="a"/>
    <w:link w:val="a7"/>
    <w:uiPriority w:val="99"/>
    <w:semiHidden/>
    <w:unhideWhenUsed/>
    <w:rsid w:val="00F10E6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10E6A"/>
  </w:style>
  <w:style w:type="paragraph" w:styleId="a8">
    <w:name w:val="List Paragraph"/>
    <w:basedOn w:val="a"/>
    <w:uiPriority w:val="34"/>
    <w:qFormat/>
    <w:rsid w:val="008F6478"/>
    <w:pPr>
      <w:ind w:left="720"/>
      <w:contextualSpacing/>
    </w:pPr>
    <w:rPr>
      <w:lang w:val="uk-UA" w:eastAsia="uk-UA"/>
    </w:rPr>
  </w:style>
  <w:style w:type="paragraph" w:styleId="a9">
    <w:name w:val="No Spacing"/>
    <w:uiPriority w:val="1"/>
    <w:qFormat/>
    <w:rsid w:val="008F6478"/>
    <w:pPr>
      <w:spacing w:after="0" w:line="240" w:lineRule="auto"/>
    </w:pPr>
    <w:rPr>
      <w:rFonts w:ascii="Calibri" w:eastAsia="Times New Roman" w:hAnsi="Calibri" w:cs="Times New Roman"/>
      <w:lang w:val="uk-UA" w:eastAsia="uk-UA"/>
    </w:rPr>
  </w:style>
  <w:style w:type="paragraph" w:styleId="aa">
    <w:name w:val="Balloon Text"/>
    <w:basedOn w:val="a"/>
    <w:link w:val="ab"/>
    <w:uiPriority w:val="99"/>
    <w:semiHidden/>
    <w:unhideWhenUsed/>
    <w:rsid w:val="008F647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F64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627</Words>
  <Characters>3579</Characters>
  <Application>Microsoft Office Word</Application>
  <DocSecurity>0</DocSecurity>
  <Lines>29</Lines>
  <Paragraphs>8</Paragraphs>
  <ScaleCrop>false</ScaleCrop>
  <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cp:lastPrinted>2012-01-23T14:44:00Z</cp:lastPrinted>
  <dcterms:created xsi:type="dcterms:W3CDTF">2012-01-09T11:42:00Z</dcterms:created>
  <dcterms:modified xsi:type="dcterms:W3CDTF">2012-01-23T14:45:00Z</dcterms:modified>
</cp:coreProperties>
</file>