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color w:val="000000"/>
          <w:sz w:val="28"/>
          <w:szCs w:val="28"/>
        </w:rPr>
        <w:t xml:space="preserve">КОМУНАЛЬНИЙ ЗАКЛАД </w:t>
      </w:r>
    </w:p>
    <w:p>
      <w:pPr>
        <w:pStyle w:val="style0"/>
        <w:jc w:val="center"/>
      </w:pPr>
      <w:r>
        <w:rPr>
          <w:color w:val="000000"/>
          <w:sz w:val="28"/>
          <w:szCs w:val="28"/>
        </w:rPr>
        <w:t>«ХАРКІВСЬКА СПЕЦІАЛЬНА ЗАГАЛЬНООСВІТНЯ ШКОЛА-ІНТЕРНАТ № 3»</w:t>
      </w:r>
    </w:p>
    <w:p>
      <w:pPr>
        <w:pStyle w:val="style0"/>
        <w:jc w:val="center"/>
      </w:pPr>
      <w:r>
        <w:rPr>
          <w:color w:val="000000"/>
          <w:sz w:val="28"/>
          <w:szCs w:val="28"/>
        </w:rPr>
        <w:t>ХАРКІВСЬКОЇ ОБЛАСНОЇ РАДИ</w:t>
      </w:r>
    </w:p>
    <w:p>
      <w:pPr>
        <w:pStyle w:val="style0"/>
        <w:jc w:val="center"/>
      </w:pPr>
      <w:r>
        <w:rPr>
          <w:color w:val="000000"/>
          <w:sz w:val="28"/>
          <w:szCs w:val="28"/>
        </w:rPr>
      </w:r>
    </w:p>
    <w:p>
      <w:pPr>
        <w:pStyle w:val="style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  <w:sz w:val="56"/>
          <w:szCs w:val="56"/>
        </w:rPr>
      </w:r>
    </w:p>
    <w:p>
      <w:pPr>
        <w:pStyle w:val="style0"/>
        <w:jc w:val="center"/>
      </w:pPr>
      <w:r>
        <w:rPr>
          <w:color w:val="000000"/>
          <w:sz w:val="56"/>
          <w:szCs w:val="56"/>
        </w:rPr>
      </w:r>
    </w:p>
    <w:p>
      <w:pPr>
        <w:pStyle w:val="style0"/>
        <w:jc w:val="center"/>
      </w:pPr>
      <w:r>
        <w:rPr>
          <w:color w:val="000000"/>
          <w:sz w:val="56"/>
          <w:szCs w:val="56"/>
        </w:rPr>
      </w:r>
    </w:p>
    <w:p>
      <w:pPr>
        <w:pStyle w:val="style0"/>
        <w:jc w:val="center"/>
      </w:pPr>
      <w:r>
        <w:rPr>
          <w:color w:val="000000"/>
          <w:sz w:val="56"/>
          <w:szCs w:val="56"/>
        </w:rPr>
      </w:r>
    </w:p>
    <w:p>
      <w:pPr>
        <w:pStyle w:val="style0"/>
        <w:jc w:val="center"/>
      </w:pPr>
      <w:r>
        <w:rPr>
          <w:b/>
          <w:color w:val="000000"/>
          <w:sz w:val="56"/>
          <w:szCs w:val="56"/>
        </w:rPr>
        <w:t xml:space="preserve">Методична розробка заняття </w:t>
      </w:r>
    </w:p>
    <w:p>
      <w:pPr>
        <w:pStyle w:val="style0"/>
        <w:jc w:val="center"/>
      </w:pPr>
      <w:r>
        <w:rPr>
          <w:b/>
          <w:color w:val="000000"/>
          <w:sz w:val="56"/>
          <w:szCs w:val="56"/>
        </w:rPr>
        <w:t>з розвитку мовлення</w:t>
      </w:r>
    </w:p>
    <w:p>
      <w:pPr>
        <w:pStyle w:val="style0"/>
        <w:jc w:val="center"/>
      </w:pPr>
      <w:r>
        <w:rPr>
          <w:b/>
          <w:color w:val="000000"/>
          <w:sz w:val="56"/>
          <w:szCs w:val="56"/>
        </w:rPr>
        <w:t>«</w:t>
      </w:r>
      <w:r>
        <w:rPr>
          <w:b/>
          <w:color w:val="000000"/>
          <w:sz w:val="56"/>
          <w:szCs w:val="56"/>
        </w:rPr>
        <w:t xml:space="preserve">Автоматизація звуків </w:t>
      </w:r>
      <w:r>
        <w:rPr>
          <w:rFonts w:ascii="Times New Roman" w:cs="Tahoma" w:eastAsia="Andale Sans UI" w:hAnsi="Times New Roman"/>
          <w:b/>
          <w:color w:val="000000"/>
          <w:sz w:val="56"/>
          <w:szCs w:val="56"/>
        </w:rPr>
        <w:t>[л]</w:t>
      </w:r>
      <w:r>
        <w:rPr>
          <w:rFonts w:ascii="Times New Roman" w:cs="Tahoma" w:eastAsia="Andale Sans UI" w:hAnsi="Times New Roman"/>
          <w:b/>
          <w:color w:val="000000"/>
          <w:sz w:val="56"/>
          <w:szCs w:val="56"/>
          <w:lang w:val="uk-UA"/>
        </w:rPr>
        <w:t xml:space="preserve">, </w:t>
      </w:r>
      <w:r>
        <w:rPr>
          <w:rFonts w:ascii="Times New Roman" w:cs="Tahoma" w:eastAsia="Andale Sans UI" w:hAnsi="Times New Roman"/>
          <w:b/>
          <w:color w:val="000000"/>
          <w:sz w:val="56"/>
          <w:szCs w:val="56"/>
        </w:rPr>
        <w:t>[л</w:t>
      </w:r>
      <w:r>
        <w:rPr>
          <w:rFonts w:ascii="Times New Roman" w:cs="Tahoma" w:eastAsia="Andale Sans UI" w:hAnsi="Times New Roman"/>
          <w:b w:val="false"/>
          <w:bCs w:val="false"/>
          <w:color w:val="000000"/>
          <w:sz w:val="56"/>
          <w:szCs w:val="56"/>
          <w:lang w:val="en-US"/>
        </w:rPr>
        <w:t>'</w:t>
      </w:r>
      <w:r>
        <w:rPr>
          <w:rFonts w:ascii="Times New Roman" w:cs="Tahoma" w:eastAsia="Andale Sans UI" w:hAnsi="Times New Roman"/>
          <w:b/>
          <w:color w:val="000000"/>
          <w:sz w:val="56"/>
          <w:szCs w:val="56"/>
        </w:rPr>
        <w:t>]</w:t>
      </w:r>
      <w:r>
        <w:rPr>
          <w:b/>
          <w:color w:val="000000"/>
          <w:sz w:val="56"/>
          <w:szCs w:val="56"/>
        </w:rPr>
        <w:t>»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ind w:hanging="0" w:left="5730" w:right="0"/>
        <w:jc w:val="left"/>
      </w:pPr>
      <w:r>
        <w:rPr>
          <w:color w:val="000000"/>
        </w:rPr>
      </w:r>
    </w:p>
    <w:p>
      <w:pPr>
        <w:pStyle w:val="style0"/>
        <w:ind w:hanging="0" w:left="5730" w:right="0"/>
        <w:jc w:val="left"/>
      </w:pPr>
      <w:r>
        <w:rPr>
          <w:color w:val="000000"/>
        </w:rPr>
      </w:r>
    </w:p>
    <w:p>
      <w:pPr>
        <w:pStyle w:val="style0"/>
        <w:ind w:hanging="0" w:left="5730" w:right="0"/>
        <w:jc w:val="left"/>
      </w:pPr>
      <w:r>
        <w:rPr>
          <w:color w:val="000000"/>
        </w:rPr>
      </w:r>
    </w:p>
    <w:p>
      <w:pPr>
        <w:pStyle w:val="style0"/>
        <w:ind w:hanging="0" w:left="5730" w:right="0"/>
        <w:jc w:val="left"/>
      </w:pPr>
      <w:r>
        <w:rPr>
          <w:color w:val="000000"/>
        </w:rPr>
      </w:r>
    </w:p>
    <w:p>
      <w:pPr>
        <w:pStyle w:val="style0"/>
        <w:ind w:hanging="0" w:left="5730" w:right="0"/>
        <w:jc w:val="left"/>
      </w:pPr>
      <w:r>
        <w:rPr>
          <w:b/>
          <w:color w:val="000000"/>
        </w:rPr>
        <w:t>Учитель розвитку мовлення</w:t>
      </w:r>
    </w:p>
    <w:p>
      <w:pPr>
        <w:pStyle w:val="style0"/>
        <w:ind w:hanging="0" w:left="5730" w:right="0"/>
        <w:jc w:val="left"/>
      </w:pPr>
      <w:r>
        <w:rPr>
          <w:b/>
          <w:color w:val="000000"/>
        </w:rPr>
        <w:t>ДУБНЮК ВАЛЕНТИНА ПЕТРІВНА</w:t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color w:val="000000"/>
        </w:rPr>
      </w:r>
    </w:p>
    <w:p>
      <w:pPr>
        <w:pStyle w:val="style0"/>
        <w:ind w:hanging="0" w:left="0" w:right="0"/>
        <w:jc w:val="center"/>
      </w:pPr>
      <w:r>
        <w:rPr>
          <w:b/>
          <w:color w:val="000000"/>
        </w:rPr>
        <w:t xml:space="preserve">Харків </w:t>
      </w:r>
      <w:r>
        <w:rPr>
          <w:b/>
          <w:color w:val="000000"/>
          <w:lang w:val="uk-UA"/>
        </w:rPr>
        <w:t>2016</w:t>
      </w:r>
    </w:p>
    <w:p>
      <w:pPr>
        <w:pStyle w:val="style0"/>
        <w:spacing w:line="100" w:lineRule="atLeast"/>
      </w:pPr>
      <w:r>
        <w:rPr>
          <w:b/>
          <w:bCs/>
          <w:sz w:val="28"/>
          <w:szCs w:val="28"/>
          <w:lang w:val="uk-UA"/>
        </w:rPr>
        <w:t xml:space="preserve">Тема заняття: </w:t>
      </w:r>
      <w:r>
        <w:rPr>
          <w:b w:val="false"/>
          <w:bCs w:val="false"/>
          <w:sz w:val="28"/>
          <w:szCs w:val="28"/>
          <w:lang w:val="uk-UA"/>
        </w:rPr>
        <w:t xml:space="preserve">Звуки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],[</w:t>
      </w:r>
      <w:r>
        <w:rPr>
          <w:b w:val="false"/>
          <w:bCs w:val="false"/>
          <w:sz w:val="28"/>
          <w:szCs w:val="28"/>
          <w:lang w:val="uk-UA"/>
        </w:rPr>
        <w:t>л</w:t>
      </w:r>
      <w:bookmarkStart w:id="0" w:name="__DdeLink__948_892101465"/>
      <w:r>
        <w:rPr>
          <w:b w:val="false"/>
          <w:bCs w:val="false"/>
          <w:sz w:val="28"/>
          <w:szCs w:val="28"/>
          <w:lang w:val="en-US"/>
        </w:rPr>
        <w:t>'</w:t>
      </w:r>
      <w:bookmarkEnd w:id="0"/>
      <w:r>
        <w:rPr>
          <w:b w:val="false"/>
          <w:bCs w:val="false"/>
          <w:sz w:val="28"/>
          <w:szCs w:val="28"/>
          <w:lang w:val="en-US"/>
        </w:rPr>
        <w:t>].</w:t>
      </w:r>
    </w:p>
    <w:p>
      <w:pPr>
        <w:pStyle w:val="style0"/>
        <w:spacing w:line="100" w:lineRule="atLeast"/>
      </w:pPr>
      <w:r>
        <w:rPr>
          <w:b/>
          <w:bCs/>
          <w:sz w:val="28"/>
          <w:szCs w:val="28"/>
          <w:lang w:val="uk-UA"/>
        </w:rPr>
        <w:t xml:space="preserve">Мета заняття: </w:t>
      </w:r>
      <w:r>
        <w:rPr>
          <w:b w:val="false"/>
          <w:bCs w:val="false"/>
          <w:sz w:val="28"/>
          <w:szCs w:val="28"/>
          <w:lang w:val="uk-UA"/>
        </w:rPr>
        <w:t xml:space="preserve">Закріплювати вимову звуків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,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']</w:t>
      </w:r>
      <w:r>
        <w:rPr>
          <w:b w:val="false"/>
          <w:bCs w:val="false"/>
          <w:sz w:val="28"/>
          <w:szCs w:val="28"/>
          <w:lang w:val="uk-UA"/>
        </w:rPr>
        <w:t xml:space="preserve">, розвивати фонематичний слух. Вдосконалювати навички звукового аналізу слів. Формувати вміння читати склади, слова з буквою </w:t>
      </w:r>
      <w:r>
        <w:rPr>
          <w:b w:val="false"/>
          <w:bCs w:val="false"/>
          <w:sz w:val="28"/>
          <w:szCs w:val="28"/>
          <w:lang w:val="en-US"/>
        </w:rPr>
        <w:t>“</w:t>
      </w:r>
      <w:r>
        <w:rPr>
          <w:b w:val="false"/>
          <w:bCs w:val="false"/>
          <w:sz w:val="28"/>
          <w:szCs w:val="28"/>
          <w:lang w:val="uk-UA"/>
        </w:rPr>
        <w:t>ел”. Розвивати мовлення дітей, увагу, спостережливість і товарискість.</w:t>
      </w:r>
    </w:p>
    <w:p>
      <w:pPr>
        <w:pStyle w:val="style0"/>
        <w:spacing w:line="100" w:lineRule="atLeast"/>
      </w:pPr>
      <w:r>
        <w:rPr>
          <w:b/>
          <w:bCs/>
          <w:sz w:val="28"/>
          <w:szCs w:val="28"/>
          <w:lang w:val="uk-UA"/>
        </w:rPr>
        <w:t>Обладнання :</w:t>
      </w:r>
      <w:r>
        <w:rPr>
          <w:b w:val="false"/>
          <w:bCs w:val="false"/>
          <w:sz w:val="28"/>
          <w:szCs w:val="28"/>
          <w:lang w:val="uk-UA"/>
        </w:rPr>
        <w:t xml:space="preserve"> Настінне та індивідуальні дзеркала, розрізна азбука, складові таблиці, предметні картинки, звукові фішки.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bCs/>
          <w:sz w:val="28"/>
          <w:szCs w:val="28"/>
          <w:lang w:val="uk-UA"/>
        </w:rPr>
        <w:t>Хід заняття.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І Організаційний момент.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1. Нервово — психічна підготовка.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Пролунав дзвінок,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Починаємо урок.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Працюватимемо старанно,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Щоб почути у кінці,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Шо у нашім першім класі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Діти просто молодці!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2. Пальчикова вправа “Добрий день!”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Сильно розітру долоньки,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Кожен пальчик покручу,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Привітаюсь з ними сильно: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>Добрий день, добрий день, добрий день!</w:t>
      </w:r>
    </w:p>
    <w:p>
      <w:pPr>
        <w:pStyle w:val="style0"/>
        <w:spacing w:line="100" w:lineRule="atLeast"/>
        <w:jc w:val="left"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            </w:t>
      </w:r>
      <w:r>
        <w:rPr>
          <w:b/>
          <w:bCs/>
          <w:i w:val="false"/>
          <w:iCs w:val="false"/>
          <w:sz w:val="28"/>
          <w:szCs w:val="28"/>
          <w:lang w:val="uk-UA"/>
        </w:rPr>
        <w:t xml:space="preserve">(Почергово </w:t>
      </w:r>
      <w:r>
        <w:rPr>
          <w:b/>
          <w:bCs/>
          <w:i w:val="false"/>
          <w:iCs w:val="false"/>
          <w:sz w:val="28"/>
          <w:szCs w:val="28"/>
          <w:lang w:val="en-US"/>
        </w:rPr>
        <w:t>з'єднують</w:t>
      </w:r>
      <w:r>
        <w:rPr>
          <w:b/>
          <w:bCs/>
          <w:i w:val="false"/>
          <w:iCs w:val="false"/>
          <w:sz w:val="28"/>
          <w:szCs w:val="28"/>
          <w:lang w:val="uk-UA"/>
        </w:rPr>
        <w:t xml:space="preserve"> пальці рук, починаючи з великого)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ІІ Вправи для постановки звука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1. Повторення артикуляційних вправ для постановки звука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8"/>
          <w:szCs w:val="28"/>
          <w:lang w:val="uk-UA"/>
        </w:rPr>
        <w:t>1. Висуньте широкий язик, лопатоподібний, а далі — вузький жолобоподібний.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8"/>
          <w:szCs w:val="28"/>
          <w:lang w:val="uk-UA"/>
        </w:rPr>
        <w:t>2. Загніть кінчик язика за верхню губу, зуби ( бокові краї язика притискувати до губ).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8"/>
          <w:szCs w:val="28"/>
          <w:lang w:val="uk-UA"/>
        </w:rPr>
        <w:t>3. Оближіть кінчиком язика верхню губу ( рот напіввідкритий).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8"/>
          <w:szCs w:val="28"/>
          <w:lang w:val="uk-UA"/>
        </w:rPr>
        <w:t>4. Оближіть  кінчиком язика піднебіння.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8"/>
          <w:szCs w:val="28"/>
          <w:lang w:val="uk-UA"/>
        </w:rPr>
        <w:t>5. Притисніть широкий язик до верхніх зубів.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2. Характеристика звука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Звук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 — твердий, передньоязиковий, щільний, сонорний (голос переважає над шумом).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3. Читання складів та слів з буквою “ел”.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ІІІ. Повідомлення теми заняття. Мотивація навчальної діяльності.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1. Спробуйте визначити, який звук найчастіше чуємо у віршику: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Літом ластівка літає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en-US"/>
        </w:rPr>
        <w:t>Ластів'ят</w:t>
      </w:r>
      <w:r>
        <w:rPr>
          <w:b/>
          <w:bCs/>
          <w:sz w:val="28"/>
          <w:szCs w:val="28"/>
          <w:lang w:val="uk-UA"/>
        </w:rPr>
        <w:t xml:space="preserve"> малих навчає: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“</w:t>
      </w:r>
      <w:r>
        <w:rPr>
          <w:b/>
          <w:bCs/>
          <w:sz w:val="28"/>
          <w:szCs w:val="28"/>
          <w:lang w:val="uk-UA"/>
        </w:rPr>
        <w:t xml:space="preserve">Не лінуйтесь </w:t>
      </w:r>
      <w:r>
        <w:rPr>
          <w:b/>
          <w:bCs/>
          <w:sz w:val="28"/>
          <w:szCs w:val="28"/>
          <w:lang w:val="en-US"/>
        </w:rPr>
        <w:t>ластів'ята</w:t>
      </w:r>
      <w:r>
        <w:rPr>
          <w:b/>
          <w:bCs/>
          <w:sz w:val="28"/>
          <w:szCs w:val="28"/>
          <w:lang w:val="uk-UA"/>
        </w:rPr>
        <w:t>,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Вчиться літечком літать,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Бо як літо відлітує,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Ми за море помандруєм”.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Діти визначають звук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>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 xml:space="preserve">- </w:t>
      </w:r>
      <w:r>
        <w:rPr>
          <w:b w:val="false"/>
          <w:bCs w:val="false"/>
          <w:sz w:val="28"/>
          <w:szCs w:val="28"/>
          <w:lang w:val="uk-UA"/>
        </w:rPr>
        <w:t>Про яку пташку говориться у вірші?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</w:t>
      </w:r>
      <w:r>
        <w:rPr>
          <w:b w:val="false"/>
          <w:bCs w:val="false"/>
          <w:sz w:val="28"/>
          <w:szCs w:val="28"/>
          <w:lang w:val="uk-UA"/>
        </w:rPr>
        <w:t>( Про ластівку)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-Вимовимо і “впіймаємо” перший звук.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Він який?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</w:t>
      </w:r>
      <w:r>
        <w:rPr>
          <w:b w:val="false"/>
          <w:bCs w:val="false"/>
          <w:sz w:val="28"/>
          <w:szCs w:val="28"/>
          <w:lang w:val="uk-UA"/>
        </w:rPr>
        <w:t>(Приголосний, твердий)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Ластівка, що робить?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</w:t>
      </w:r>
      <w:r>
        <w:rPr>
          <w:b w:val="false"/>
          <w:bCs w:val="false"/>
          <w:sz w:val="28"/>
          <w:szCs w:val="28"/>
          <w:lang w:val="uk-UA"/>
        </w:rPr>
        <w:t>(Літає)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 xml:space="preserve">- </w:t>
      </w:r>
      <w:r>
        <w:rPr>
          <w:b w:val="false"/>
          <w:bCs w:val="false"/>
          <w:sz w:val="28"/>
          <w:szCs w:val="28"/>
          <w:lang w:val="uk-UA"/>
        </w:rPr>
        <w:t>Вимовимо і “впіймаємо” перший звук.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Він який?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>(Приголосний, мякий)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Порівняємо за вимовою. Прослідкуємо за язичком.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 — язичок торкається зубів.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']</w:t>
      </w:r>
      <w:r>
        <w:rPr>
          <w:b w:val="false"/>
          <w:bCs w:val="false"/>
          <w:sz w:val="28"/>
          <w:szCs w:val="28"/>
          <w:lang w:val="uk-UA"/>
        </w:rPr>
        <w:t xml:space="preserve"> - язичок торкається верхнього піднебіння.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2. Розподілення звуків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>,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']</w:t>
      </w:r>
      <w:r>
        <w:rPr>
          <w:b w:val="false"/>
          <w:bCs w:val="false"/>
          <w:sz w:val="28"/>
          <w:szCs w:val="28"/>
          <w:lang w:val="uk-UA"/>
        </w:rPr>
        <w:t xml:space="preserve"> у словах.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Гра “Хто краще чує”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“</w:t>
      </w:r>
      <w:r>
        <w:rPr>
          <w:b/>
          <w:bCs/>
          <w:sz w:val="28"/>
          <w:szCs w:val="28"/>
          <w:lang w:val="uk-UA"/>
        </w:rPr>
        <w:t>Лелека ластівку питає: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- Хто вище всіх літає?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- Літають люди вище всіх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На літаках своїх легких.”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- Які слова зі звуками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,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']</w:t>
      </w:r>
      <w:r>
        <w:rPr>
          <w:b w:val="false"/>
          <w:bCs w:val="false"/>
          <w:sz w:val="28"/>
          <w:szCs w:val="28"/>
          <w:lang w:val="uk-UA"/>
        </w:rPr>
        <w:t xml:space="preserve"> ви </w:t>
      </w:r>
      <w:r>
        <w:rPr>
          <w:b w:val="false"/>
          <w:bCs w:val="false"/>
          <w:sz w:val="28"/>
          <w:szCs w:val="28"/>
          <w:lang w:val="en-US"/>
        </w:rPr>
        <w:t>запам'ятали</w:t>
      </w:r>
      <w:r>
        <w:rPr>
          <w:b w:val="false"/>
          <w:bCs w:val="false"/>
          <w:sz w:val="28"/>
          <w:szCs w:val="28"/>
          <w:lang w:val="uk-UA"/>
        </w:rPr>
        <w:t>?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3. Чистомовки.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- Щоб ротик був вправним і правильно вимовляв звуки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,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']</w:t>
      </w:r>
      <w:r>
        <w:rPr>
          <w:b w:val="false"/>
          <w:bCs w:val="false"/>
          <w:sz w:val="28"/>
          <w:szCs w:val="28"/>
          <w:lang w:val="uk-UA"/>
        </w:rPr>
        <w:t>, чітко повторюйте за мною.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Ла-ла-ла- Лола по воді пливла.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Ло-ло-ло- світить сонечко тепло.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Лу-лу-лу- Лола дякує теплу.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Ле-ле-ле- сонне, тепле, весняне.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Лі-лі-лі- в Лоли рученькі малі.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І</w:t>
      </w:r>
      <w:r>
        <w:rPr>
          <w:b w:val="false"/>
          <w:bCs w:val="false"/>
          <w:sz w:val="28"/>
          <w:szCs w:val="28"/>
          <w:lang w:val="en-US"/>
        </w:rPr>
        <w:t xml:space="preserve">V </w:t>
      </w:r>
      <w:r>
        <w:rPr>
          <w:b w:val="false"/>
          <w:bCs w:val="false"/>
          <w:sz w:val="28"/>
          <w:szCs w:val="28"/>
          <w:lang w:val="uk-UA"/>
        </w:rPr>
        <w:t>Фізкульхвилинка “Ми мандруємо”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Ми мандруємо, ми мандруємо.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 w:val="false"/>
          <w:bCs w:val="false"/>
          <w:sz w:val="28"/>
          <w:szCs w:val="28"/>
          <w:lang w:val="uk-UA"/>
        </w:rPr>
        <w:t>(Діти  крокують на місці.)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Україною крокуємо.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Ось побачили Корпати: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 w:val="false"/>
          <w:bCs w:val="false"/>
          <w:sz w:val="28"/>
          <w:szCs w:val="28"/>
          <w:lang w:val="uk-UA"/>
        </w:rPr>
        <w:t>(Дивляться в різні боки.)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“</w:t>
      </w:r>
      <w:r>
        <w:rPr>
          <w:b/>
          <w:bCs/>
          <w:sz w:val="28"/>
          <w:szCs w:val="28"/>
          <w:lang w:val="uk-UA"/>
        </w:rPr>
        <w:t>Як вершину нам дістати?”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</w:t>
      </w:r>
      <w:r>
        <w:rPr>
          <w:b w:val="false"/>
          <w:bCs w:val="false"/>
          <w:sz w:val="28"/>
          <w:szCs w:val="28"/>
          <w:lang w:val="uk-UA"/>
        </w:rPr>
        <w:t>(Підіймають руки вгору і стають на носки.)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Заглядаємо в озерця - 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(</w:t>
      </w:r>
      <w:r>
        <w:rPr>
          <w:b w:val="false"/>
          <w:bCs w:val="false"/>
          <w:sz w:val="28"/>
          <w:szCs w:val="28"/>
          <w:lang w:val="uk-UA"/>
        </w:rPr>
        <w:t>Згинаються і дістають руками до підлоги</w:t>
      </w:r>
      <w:r>
        <w:rPr>
          <w:b/>
          <w:bCs/>
          <w:sz w:val="28"/>
          <w:szCs w:val="28"/>
          <w:lang w:val="uk-UA"/>
        </w:rPr>
        <w:t>.)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Не торкнутися нам денця!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Так ми довго-довго йшли,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</w:t>
      </w:r>
      <w:r>
        <w:rPr>
          <w:b w:val="false"/>
          <w:bCs w:val="false"/>
          <w:sz w:val="28"/>
          <w:szCs w:val="28"/>
          <w:lang w:val="uk-UA"/>
        </w:rPr>
        <w:t>(Знову крокують на місці.)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           </w:t>
      </w:r>
      <w:r>
        <w:rPr>
          <w:b/>
          <w:bCs/>
          <w:sz w:val="28"/>
          <w:szCs w:val="28"/>
          <w:lang w:val="uk-UA"/>
        </w:rPr>
        <w:t>І до дому вже дійшли!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 xml:space="preserve">V </w:t>
      </w:r>
      <w:r>
        <w:rPr>
          <w:b w:val="false"/>
          <w:bCs w:val="false"/>
          <w:sz w:val="28"/>
          <w:szCs w:val="28"/>
          <w:lang w:val="uk-UA"/>
        </w:rPr>
        <w:t>Гра “Скажи ласкаво”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Білка — білочка.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Лисиця — лисичка.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Листок — листочок.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Ліжко — ліжечко.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>V</w:t>
      </w:r>
      <w:r>
        <w:rPr>
          <w:b w:val="false"/>
          <w:bCs w:val="false"/>
          <w:sz w:val="28"/>
          <w:szCs w:val="28"/>
          <w:lang w:val="uk-UA"/>
        </w:rPr>
        <w:t>І Розвиток навичок звуко — буквенного аналізу.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Аналіз і синтез слів типу </w:t>
      </w:r>
      <w:r>
        <w:rPr>
          <w:b/>
          <w:bCs/>
          <w:sz w:val="28"/>
          <w:szCs w:val="28"/>
          <w:u w:val="single"/>
          <w:lang w:val="uk-UA"/>
        </w:rPr>
        <w:t>слони.</w:t>
      </w:r>
      <w:r>
        <w:rPr>
          <w:b w:val="false"/>
          <w:bCs w:val="false"/>
          <w:sz w:val="28"/>
          <w:szCs w:val="28"/>
          <w:lang w:val="uk-UA"/>
        </w:rPr>
        <w:t xml:space="preserve"> Утворення множини іменників.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Скласти з розрізної азбуки слово </w:t>
      </w:r>
      <w:r>
        <w:rPr>
          <w:b/>
          <w:bCs/>
          <w:sz w:val="28"/>
          <w:szCs w:val="28"/>
          <w:u w:val="single"/>
          <w:lang w:val="uk-UA"/>
        </w:rPr>
        <w:t>слон,</w:t>
      </w:r>
      <w:r>
        <w:rPr>
          <w:b w:val="false"/>
          <w:bCs w:val="false"/>
          <w:sz w:val="28"/>
          <w:szCs w:val="28"/>
          <w:lang w:val="uk-UA"/>
        </w:rPr>
        <w:t xml:space="preserve"> уточнюємо, скільки букв у слові, скільки голосних, скільки складів.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Як назвати одним словом кількох слонів? - Слони.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Скільки голосних звуків стало у слові? - Два голосних.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- Скільки складів у цьому слові? - Два.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- Який перший склад? - Перший склад </w:t>
      </w:r>
      <w:r>
        <w:rPr>
          <w:b/>
          <w:bCs/>
          <w:sz w:val="28"/>
          <w:szCs w:val="28"/>
          <w:u w:val="single"/>
          <w:lang w:val="uk-UA"/>
        </w:rPr>
        <w:t>-сло.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- Який другий склад — Другий склад </w:t>
      </w:r>
      <w:r>
        <w:rPr>
          <w:b/>
          <w:bCs/>
          <w:sz w:val="28"/>
          <w:szCs w:val="28"/>
          <w:u w:val="single"/>
          <w:lang w:val="uk-UA"/>
        </w:rPr>
        <w:t>-ни.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Логопати аналогічно аналізують і складають слова: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Стіл — столи.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План — плани.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Пліт — плоти.</w:t>
      </w:r>
    </w:p>
    <w:p>
      <w:pPr>
        <w:pStyle w:val="style0"/>
        <w:spacing w:line="100" w:lineRule="atLeast"/>
        <w:jc w:val="left"/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Плід — плоди. 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>V</w:t>
      </w:r>
      <w:r>
        <w:rPr>
          <w:b w:val="false"/>
          <w:bCs w:val="false"/>
          <w:sz w:val="28"/>
          <w:szCs w:val="28"/>
          <w:lang w:val="uk-UA"/>
        </w:rPr>
        <w:t>ІІ. Робота з предметними малюнками.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1. Назвіть, що зображено на предметних малюнках?</w:t>
      </w:r>
    </w:p>
    <w:p>
      <w:pPr>
        <w:pStyle w:val="style0"/>
        <w:spacing w:line="100" w:lineRule="atLeast"/>
        <w:jc w:val="center"/>
      </w:pPr>
      <w:r>
        <w:rPr>
          <w:b w:val="false"/>
          <w:bCs w:val="false"/>
          <w:sz w:val="28"/>
          <w:szCs w:val="28"/>
          <w:lang w:val="uk-UA"/>
        </w:rPr>
        <w:t>(Малина, лимон, ластівка, голуб, лисиця, лелека.)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 xml:space="preserve">2. Визначити місце звука </w:t>
      </w:r>
      <w:r>
        <w:rPr>
          <w:b w:val="false"/>
          <w:bCs w:val="false"/>
          <w:sz w:val="28"/>
          <w:szCs w:val="28"/>
          <w:lang w:val="en-US"/>
        </w:rPr>
        <w:t>[</w:t>
      </w:r>
      <w:r>
        <w:rPr>
          <w:b w:val="false"/>
          <w:bCs w:val="false"/>
          <w:sz w:val="28"/>
          <w:szCs w:val="28"/>
          <w:lang w:val="uk-UA"/>
        </w:rPr>
        <w:t>л</w:t>
      </w:r>
      <w:r>
        <w:rPr>
          <w:b w:val="false"/>
          <w:bCs w:val="false"/>
          <w:sz w:val="28"/>
          <w:szCs w:val="28"/>
          <w:lang w:val="en-US"/>
        </w:rPr>
        <w:t>]</w:t>
      </w:r>
      <w:r>
        <w:rPr>
          <w:b w:val="false"/>
          <w:bCs w:val="false"/>
          <w:sz w:val="28"/>
          <w:szCs w:val="28"/>
          <w:lang w:val="uk-UA"/>
        </w:rPr>
        <w:t xml:space="preserve"> в назвах пташок.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3. Складіть із фішок звукову модель слів “голуб”, “лелека”.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en-US"/>
        </w:rPr>
        <w:t>V</w:t>
      </w:r>
      <w:r>
        <w:rPr>
          <w:b w:val="false"/>
          <w:bCs w:val="false"/>
          <w:sz w:val="28"/>
          <w:szCs w:val="28"/>
          <w:lang w:val="uk-UA"/>
        </w:rPr>
        <w:t xml:space="preserve">ІІІ. Розвиток </w:t>
      </w:r>
      <w:r>
        <w:rPr>
          <w:b w:val="false"/>
          <w:bCs w:val="false"/>
          <w:sz w:val="28"/>
          <w:szCs w:val="28"/>
          <w:lang w:val="en-US"/>
        </w:rPr>
        <w:t>зв'язного</w:t>
      </w:r>
      <w:r>
        <w:rPr>
          <w:b w:val="false"/>
          <w:bCs w:val="false"/>
          <w:sz w:val="28"/>
          <w:szCs w:val="28"/>
          <w:lang w:val="uk-UA"/>
        </w:rPr>
        <w:t xml:space="preserve"> мовлення.</w:t>
      </w:r>
    </w:p>
    <w:p>
      <w:pPr>
        <w:pStyle w:val="style0"/>
        <w:spacing w:line="100" w:lineRule="atLeast"/>
        <w:jc w:val="center"/>
      </w:pPr>
      <w:r>
        <w:rPr>
          <w:b w:val="false"/>
          <w:bCs w:val="false"/>
          <w:sz w:val="28"/>
          <w:szCs w:val="28"/>
          <w:lang w:val="uk-UA"/>
        </w:rPr>
        <w:t>Казка “Білка і вовк”.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Білка стрибала з гілки на гілку і впала на сонного Вовка. Вовк скочив, схопив її і хотів зїсти. Білка сказала йому: “Відпусти мене, Вовче”. Вовк відповів: “Я відпущу тебе, тільки ти скажи мені, чому ви, білки, завжди веселі, а мені завжди сумно”.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Коли білка опинилася на гілці, вона сказала Вовкові: “Тобі того сумно,що ти злий. А ми, білки, веселі, тому що ніколи не бажаємо зла”.</w:t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Переказ казки.(За допомогою запитань)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left"/>
      </w:pPr>
      <w:r>
        <w:rPr>
          <w:b w:val="false"/>
          <w:bCs w:val="false"/>
          <w:sz w:val="28"/>
          <w:szCs w:val="28"/>
          <w:lang w:val="uk-UA"/>
        </w:rPr>
        <w:t>І</w:t>
      </w:r>
      <w:r>
        <w:rPr>
          <w:b w:val="false"/>
          <w:bCs w:val="false"/>
          <w:sz w:val="28"/>
          <w:szCs w:val="28"/>
          <w:lang w:val="en-US"/>
        </w:rPr>
        <w:t xml:space="preserve">X. </w:t>
      </w:r>
      <w:r>
        <w:rPr>
          <w:b w:val="false"/>
          <w:bCs w:val="false"/>
          <w:sz w:val="28"/>
          <w:szCs w:val="28"/>
          <w:lang w:val="uk-UA"/>
        </w:rPr>
        <w:t>Підсумок заняття.</w:t>
      </w:r>
    </w:p>
    <w:sectPr>
      <w:type w:val="nextPage"/>
      <w:pgSz w:h="16838" w:w="11906"/>
      <w:pgMar w:bottom="850" w:footer="0" w:gutter="0" w:header="0" w:left="1134" w:right="850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4648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cp:lastPrinted>2016-02-08T11:52:07.09Z</cp:lastPrinted>
  <dcterms:modified xsi:type="dcterms:W3CDTF">2016-02-08T10:45:48.40Z</dcterms:modified>
  <cp:revision>5</cp:revision>
</cp:coreProperties>
</file>