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Матеріально-технічне забезпечення закладу освіти</w:t>
      </w:r>
    </w:p>
    <w:tbl>
      <w:tblPr>
        <w:jc w:val="left"/>
        <w:tblInd w:type="dxa" w:w="-89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4679"/>
        <w:gridCol w:w="1701"/>
        <w:gridCol w:w="2348"/>
        <w:gridCol w:w="1445"/>
      </w:tblGrid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Відмітка про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виконання 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Затвердження наказів на поточний рік з визначенням відповідальної особи за тепло господарство,електрогосподарство,технічний стан будівель та споруд,стан інженерних мереж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02.01.2017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Гончарова Н.М.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Style w:val="style16"/>
                <w:b w:val="false"/>
                <w:sz w:val="28"/>
                <w:szCs w:val="28"/>
              </w:rPr>
              <w:t>Запобігання нещасних випадків у зимовий період: прибирання  території та даху від снігу, бурульок та льоду, посипання пішохідних доріжок  піском.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 зимовий період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профілактичного огляду систем водопостачання, водовідведення та електромережі.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Огляд товарно - матеріальних цінностей та списання їх за потребою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В продовж кожного місяця     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перевірок та бесід за участю працівників та учнів з питань економії енергоносіїв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Здійснення навчання і перевірки знань комісією закладу освіти у електротехнологічних працівників (харчоблоку, пральні, працюючих на ПК. 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Лютий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Проведення дератизації в підвалі,  санвузлів та їдальні закладу.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Березень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8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Розроблення  та затвердження  планів енерго-зберігаючих заходів на 2017 рік, спрямованих на зменшення витрат енергоресурсів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Березень   2017 року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весняного огляду технічного стану будівель,споруд та інженерних мереж. Складання актів та надання їх в центр МТЗ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Березень   2017 року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своєчасної перевірки засобів захисту або доукомплектування (діелектричні рукавиці,захисні окуляри).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Квітень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екологічного двомісячника «За чисте довкілля»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Квітеь-травень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12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Повірка приладів обліку в ДП «Харківстандартметрологія»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Квітень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Корегуванн енергетичного паспорту  та розробка норм питомих витрат паливно-енергетичних ресурсів на 2017/2018 роки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Квітень 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14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5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Випробування пожежник кранів та рукавів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Травень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15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5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атестації робочих місць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Травень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16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5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камерної обробки знезараження білизни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5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Проведення гідро промивки опалювальних систем 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18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3510" w:val="left"/>
              </w:tabs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 гідравлічні випробування тиском 1,25 робочого та отримати акт готовності теплової рамки до опалювального періоду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Розроблення  однолінійних схем у закладі та ремонт приміщень щитових.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 2018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Придбання господарчих товарів для ремонту та  прибирання приміщень закладу.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 2018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21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Здійснення контролю за ходом проведення ремонтних робіт підрядною організацією та за обсягом 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Червень-липень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22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Планомірне відновлення цоколя, відмостків,  та примкнення    між  ними, організація водовідводу від стін будівлі.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Липень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огляду стану та збереження шкільного майна, інвентарю, та обладнання кабінетів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 раз на семестр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24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Передача показань лічильників у енергопостачальні організації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25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Здійснення комплексу заходів щодо підготовки закладу до навчального року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Серпень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26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Серпень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27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Серпень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28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Підготовка закладу до нового 2016-   2017 навчального року.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Серпень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29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Проведення лабораторного дослідження  води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30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Своєчасне проведення профілактичних ремонтних робіт на  теплових установках та мережах перед початком опалювального періоду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Вересень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Підготовка та проведення списання та утилізації матеріальних цінностей.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Вересень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32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Підготовка та проведення інвентаризації матеріальних цінностей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Листопад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33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Вивезення листя з території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Листопад 2017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34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 контролі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35</w:t>
            </w:r>
          </w:p>
        </w:tc>
        <w:tc>
          <w:tcPr>
            <w:tcW w:type="dxa" w:w="46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Корегуванн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енергетичного паспорту  та розробка норм питомих витрат паливно-енергетичних ресурсів на 2017/2018 роки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Квітень  2017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23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Заступник директора з господарської роботи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Хантіль Л.П.</w:t>
            </w:r>
          </w:p>
        </w:tc>
        <w:tc>
          <w:tcPr>
            <w:tcW w:type="dxa" w:w="14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850" w:footer="0" w:gutter="0" w:header="0" w:left="1417" w:right="850" w:top="56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Font Style11"/>
    <w:basedOn w:val="style15"/>
    <w:next w:val="style16"/>
    <w:rPr>
      <w:rFonts w:ascii="Times New Roman" w:cs="Times New Roman" w:hAnsi="Times New Roman"/>
      <w:b/>
      <w:bCs/>
      <w:sz w:val="30"/>
      <w:szCs w:val="30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2017-12-11T12:00:00.00Z</dcterms:created>
  <dc:creator>user11</dc:creator>
  <cp:lastModifiedBy>user11</cp:lastModifiedBy>
  <dcterms:modified xsi:type="dcterms:W3CDTF">2017-12-11T14:13:00.00Z</dcterms:modified>
  <cp:revision>2</cp:revision>
</cp:coreProperties>
</file>