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A5" w:rsidRPr="00074920" w:rsidRDefault="00D658A5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ПРАВИЛА ЗАРАХУВАННЯ ЗДОБУВАЧІВ ОСВІТИ </w:t>
      </w:r>
    </w:p>
    <w:p w:rsidR="00D658A5" w:rsidRDefault="00D658A5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 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ОМУНАЛЬНОГО ЗАКЛАДУ</w:t>
      </w:r>
    </w:p>
    <w:p w:rsidR="00D658A5" w:rsidRPr="00074920" w:rsidRDefault="00D658A5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«ХАРКІВСЬКА СПЕЦІАЛЬНА ШКОЛА </w:t>
      </w: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 </w:t>
      </w:r>
    </w:p>
    <w:p w:rsidR="00D658A5" w:rsidRPr="00074920" w:rsidRDefault="00D658A5" w:rsidP="00D65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АРКІВСЬКОЇ ОБЛАСНОЇ РАДИ</w:t>
      </w:r>
    </w:p>
    <w:p w:rsidR="00D658A5" w:rsidRPr="00074920" w:rsidRDefault="00D658A5" w:rsidP="00D658A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(відповідно до Порядку зарахування осіб з особливими освітніми потребами до спеціальних закладів освіти, їх відрахування, переведення до іншого закладу освіти, затвердженого наказом Міністерства освіти і науки України від 01.08.2018 № 831)</w:t>
      </w:r>
    </w:p>
    <w:p w:rsidR="00074920" w:rsidRPr="00074920" w:rsidRDefault="00074920" w:rsidP="00074920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Зарахування до спеціального закладу освіти здійснюється відповідно до наказу його керівника, що видається на підставі заяви про зарахування одного з батьків дитини або її законних представників (далі - батьки) чи повнолітньої особи, поданої особисто. До заяви додаються: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Копія свідоцтва про народження або документ, що посвідчує особу.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Довідка учня загальноосвітнього навчального закладу про результати обов’язкового медичного профілактичного огляду, заповнена за формою первинної облікової документації № 086-1/о.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Карта профілактичних щеплень, заповнена за формою первинної облікової документації № 063/о.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Копія документу про освіту (крім учнів першого і другого класів).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Висновок про комплексну психолого-педагогічну оцінку розвитку дитини, здійснену інклюзивно-ресурсним центром.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Копія документа, що підтверджує місце проживання / перебування дитини.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Індивідуальна програма реабілітації особи (дитини) з інвалідністю (за наявності).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Висновок </w:t>
      </w:r>
      <w:proofErr w:type="spellStart"/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сурдолога</w:t>
      </w:r>
      <w:proofErr w:type="spellEnd"/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або отоларинголога (для з порушенням мовлення).</w:t>
      </w:r>
    </w:p>
    <w:p w:rsidR="00074920" w:rsidRPr="00074920" w:rsidRDefault="00074920" w:rsidP="00074920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Висновок психіатра (для осіб з порушенням інтелектуального розвитку).</w:t>
      </w:r>
    </w:p>
    <w:p w:rsidR="00074920" w:rsidRPr="00074920" w:rsidRDefault="00074920" w:rsidP="00074920">
      <w:pPr>
        <w:numPr>
          <w:ilvl w:val="0"/>
          <w:numId w:val="4"/>
        </w:numPr>
        <w:spacing w:after="160" w:line="240" w:lineRule="auto"/>
        <w:ind w:left="1211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Рішення органу опіки та піклування (для дітей-сиріт та дітей, позбавлених батьківського піклування).</w:t>
      </w:r>
    </w:p>
    <w:p w:rsidR="00074920" w:rsidRPr="00074920" w:rsidRDefault="00074920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920" w:rsidRPr="00074920" w:rsidRDefault="00074920" w:rsidP="0007492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ВАЖЛИВО!</w:t>
      </w:r>
    </w:p>
    <w:p w:rsidR="00074920" w:rsidRPr="00074920" w:rsidRDefault="00074920" w:rsidP="00074920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920">
        <w:rPr>
          <w:rFonts w:ascii="Times New Roman" w:eastAsia="Times New Roman" w:hAnsi="Times New Roman" w:cs="Times New Roman"/>
          <w:color w:val="000000"/>
          <w:sz w:val="26"/>
          <w:szCs w:val="26"/>
        </w:rPr>
        <w:t>Для відповідного висновку інклюзивно-ресурсного центру необхідно надати висновок психіатра.</w:t>
      </w:r>
    </w:p>
    <w:p w:rsidR="00074920" w:rsidRDefault="00074920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8A5" w:rsidRDefault="00D658A5" w:rsidP="0007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658A5" w:rsidSect="001B2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F50"/>
    <w:multiLevelType w:val="multilevel"/>
    <w:tmpl w:val="D24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25C4D"/>
    <w:multiLevelType w:val="multilevel"/>
    <w:tmpl w:val="79CC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F40C8"/>
    <w:multiLevelType w:val="multilevel"/>
    <w:tmpl w:val="0A9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B1434"/>
    <w:multiLevelType w:val="multilevel"/>
    <w:tmpl w:val="A170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F1C89"/>
    <w:multiLevelType w:val="multilevel"/>
    <w:tmpl w:val="B75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A0006"/>
    <w:rsid w:val="00074920"/>
    <w:rsid w:val="001B2FC3"/>
    <w:rsid w:val="00D658A5"/>
    <w:rsid w:val="00EE174D"/>
    <w:rsid w:val="00FA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46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1056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4</cp:revision>
  <dcterms:created xsi:type="dcterms:W3CDTF">2019-09-18T05:41:00Z</dcterms:created>
  <dcterms:modified xsi:type="dcterms:W3CDTF">2019-09-18T09:04:00Z</dcterms:modified>
</cp:coreProperties>
</file>